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4F" w:rsidRPr="006C6C4F" w:rsidRDefault="006C6C4F" w:rsidP="006C6C4F">
      <w:pPr>
        <w:spacing w:before="240" w:after="0" w:line="286" w:lineRule="atLeast"/>
        <w:outlineLvl w:val="0"/>
        <w:rPr>
          <w:rFonts w:ascii="Baskerville Old Face" w:eastAsia="Times New Roman" w:hAnsi="Baskerville Old Face" w:cs="Arial"/>
          <w:b/>
          <w:bCs/>
          <w:color w:val="080000"/>
          <w:kern w:val="36"/>
          <w:sz w:val="28"/>
          <w:szCs w:val="24"/>
        </w:rPr>
      </w:pPr>
      <w:r w:rsidRPr="006C6C4F">
        <w:rPr>
          <w:rFonts w:ascii="Baskerville Old Face" w:eastAsia="Times New Roman" w:hAnsi="Baskerville Old Face" w:cs="Arial"/>
          <w:b/>
          <w:bCs/>
          <w:color w:val="080000"/>
          <w:kern w:val="36"/>
          <w:sz w:val="28"/>
          <w:szCs w:val="24"/>
        </w:rPr>
        <w:t>Segregated From Its History, How 'Ghetto' Lost Its Meaning</w:t>
      </w:r>
    </w:p>
    <w:p w:rsidR="006C6C4F" w:rsidRPr="006C6C4F" w:rsidRDefault="006C6C4F" w:rsidP="006C6C4F">
      <w:pPr>
        <w:spacing w:after="0"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7F7F7F"/>
          <w:sz w:val="24"/>
          <w:szCs w:val="24"/>
        </w:rPr>
        <w:t xml:space="preserve">Camila </w:t>
      </w:r>
      <w:proofErr w:type="spellStart"/>
      <w:r w:rsidRPr="006C6C4F">
        <w:rPr>
          <w:rFonts w:ascii="Baskerville Old Face" w:eastAsia="Times New Roman" w:hAnsi="Baskerville Old Face" w:cs="Arial"/>
          <w:color w:val="7F7F7F"/>
          <w:sz w:val="24"/>
          <w:szCs w:val="24"/>
        </w:rPr>
        <w:t>Domonoske</w:t>
      </w:r>
      <w:proofErr w:type="spellEnd"/>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14:anchorId="67BD099A" wp14:editId="5A26510E">
                <wp:simplePos x="0" y="0"/>
                <wp:positionH relativeFrom="column">
                  <wp:posOffset>3971925</wp:posOffset>
                </wp:positionH>
                <wp:positionV relativeFrom="paragraph">
                  <wp:posOffset>2135505</wp:posOffset>
                </wp:positionV>
                <wp:extent cx="273367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733675" cy="635"/>
                        </a:xfrm>
                        <a:prstGeom prst="rect">
                          <a:avLst/>
                        </a:prstGeom>
                        <a:solidFill>
                          <a:prstClr val="white"/>
                        </a:solidFill>
                        <a:ln>
                          <a:noFill/>
                        </a:ln>
                        <a:effectLst/>
                      </wps:spPr>
                      <wps:txbx>
                        <w:txbxContent>
                          <w:p w:rsidR="006C6C4F" w:rsidRPr="006C6C4F" w:rsidRDefault="006C6C4F" w:rsidP="006C6C4F">
                            <w:pPr>
                              <w:pStyle w:val="Caption"/>
                              <w:rPr>
                                <w:rFonts w:ascii="Baskerville Old Face" w:eastAsia="Times New Roman" w:hAnsi="Baskerville Old Face" w:cs="Arial"/>
                                <w:b w:val="0"/>
                                <w:noProof/>
                                <w:color w:val="080000"/>
                                <w:sz w:val="21"/>
                                <w:szCs w:val="21"/>
                              </w:rPr>
                            </w:pPr>
                            <w:r w:rsidRPr="006C6C4F">
                              <w:rPr>
                                <w:rFonts w:ascii="Baskerville Old Face" w:eastAsia="Times New Roman" w:hAnsi="Baskerville Old Face" w:cs="Arial"/>
                                <w:b w:val="0"/>
                                <w:color w:val="080000"/>
                                <w:sz w:val="21"/>
                                <w:szCs w:val="21"/>
                              </w:rPr>
                              <w:t>The pushcart market in the East Side Ghetto of New York's Jewish Quarter was a hive of activity in the early 1900s.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2.75pt;margin-top:168.15pt;width:215.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IKMgIAAGsEAAAOAAAAZHJzL2Uyb0RvYy54bWysVE1v2zAMvQ/YfxB0X5yPNi2MOEWWIsOA&#10;oC2QDD0rshwLkERNUmJnv36UbKdbt9Owi0KR1KP5HpnFQ6sVOQvnJZiCTkZjSoThUEpzLOi3/ebT&#10;PSU+MFMyBUYU9CI8fVh+/LBobC6mUIMqhSMIYnze2ILWIdg8yzyvhWZ+BFYYDFbgNAt4dcesdKxB&#10;dK2y6Xg8zxpwpXXAhffofeyCdJnwq0rw8FxVXgSiCorfFtLp0nmIZ7ZcsPzomK0l7z+D/cNXaCYN&#10;Fr1CPbLAyMnJP6C05A48VGHEQWdQVZKL1AN2Mxm/62ZXMytSL0iOt1ea/P+D5U/nF0dkWdAbSgzT&#10;KNFetIF8hpbcRHYa63NM2llMCy26UeXB79EZm24rp+MvtkMwjjxfrtxGMI7O6d1sNr+7pYRjbD67&#10;jRjZ21PrfPgiQJNoFNShcIlPdt760KUOKbGSByXLjVQqXmJgrRw5MxS5qWUQPfhvWcrEXAPxVQfY&#10;eUSakr5K7LbrKlqhPbQ9BQcoL8iAg26CvOUbiWW3zIcX5nBksGlcg/CMR6WgKSj0FiU1uB9/88d8&#10;VBKjlDQ4ggX130/MCUrUV4Max3kdDDcYh8EwJ70GbHiCC2Z5MvGBC2owKwf6FbdjFatgiBmOtQoa&#10;BnMdukXA7eJitUpJOJWWha3ZWR6hB3r37StzthcnoKZPMAwny99p1OUmlezqFJDwJGAktGMRhY8X&#10;nOg0Av32xZX59Z6y3v4jlj8BAAD//wMAUEsDBBQABgAIAAAAIQCn2pAs4QAAAAwBAAAPAAAAZHJz&#10;L2Rvd25yZXYueG1sTI+xTsMwEIZ3JN7BOiQWRB2axEIhTlVVMMBSNXRhc+NrHIjPUey04e1xWWC8&#10;u0//fX+5mm3PTjj6zpGEh0UCDKlxuqNWwv795f4RmA+KtOodoYRv9LCqrq9KVWh3ph2e6tCyGEK+&#10;UBJMCEPBuW8MWuUXbkCKt6MbrQpxHFuuR3WO4bbnyyQR3KqO4gejBtwYbL7qyUrYZh9bczcdn9/W&#10;WTq+7qeN+GxrKW9v5vUTsIBz+IPhoh/VoYpOBzeR9qyXIJZ5HlEJaSpSYBciyUWsd/hdZcCrkv8v&#10;Uf0AAAD//wMAUEsBAi0AFAAGAAgAAAAhALaDOJL+AAAA4QEAABMAAAAAAAAAAAAAAAAAAAAAAFtD&#10;b250ZW50X1R5cGVzXS54bWxQSwECLQAUAAYACAAAACEAOP0h/9YAAACUAQAACwAAAAAAAAAAAAAA&#10;AAAvAQAAX3JlbHMvLnJlbHNQSwECLQAUAAYACAAAACEA4kbSCjICAABrBAAADgAAAAAAAAAAAAAA&#10;AAAuAgAAZHJzL2Uyb0RvYy54bWxQSwECLQAUAAYACAAAACEAp9qQLOEAAAAMAQAADwAAAAAAAAAA&#10;AAAAAACMBAAAZHJzL2Rvd25yZXYueG1sUEsFBgAAAAAEAAQA8wAAAJoFAAAAAA==&#10;" stroked="f">
                <v:textbox style="mso-fit-shape-to-text:t" inset="0,0,0,0">
                  <w:txbxContent>
                    <w:p w:rsidR="006C6C4F" w:rsidRPr="006C6C4F" w:rsidRDefault="006C6C4F" w:rsidP="006C6C4F">
                      <w:pPr>
                        <w:pStyle w:val="Caption"/>
                        <w:rPr>
                          <w:rFonts w:ascii="Baskerville Old Face" w:eastAsia="Times New Roman" w:hAnsi="Baskerville Old Face" w:cs="Arial"/>
                          <w:b w:val="0"/>
                          <w:noProof/>
                          <w:color w:val="080000"/>
                          <w:sz w:val="21"/>
                          <w:szCs w:val="21"/>
                        </w:rPr>
                      </w:pPr>
                      <w:r w:rsidRPr="006C6C4F">
                        <w:rPr>
                          <w:rFonts w:ascii="Baskerville Old Face" w:eastAsia="Times New Roman" w:hAnsi="Baskerville Old Face" w:cs="Arial"/>
                          <w:b w:val="0"/>
                          <w:color w:val="080000"/>
                          <w:sz w:val="21"/>
                          <w:szCs w:val="21"/>
                        </w:rPr>
                        <w:t>The pushcart market in the East Side Ghetto of New York's Jewish Quarter was a hive of activity in the early 1900s.</w:t>
                      </w:r>
                    </w:p>
                  </w:txbxContent>
                </v:textbox>
                <w10:wrap type="tight"/>
              </v:shape>
            </w:pict>
          </mc:Fallback>
        </mc:AlternateContent>
      </w:r>
      <w:r w:rsidRPr="006C6C4F">
        <w:rPr>
          <w:rFonts w:ascii="Baskerville Old Face" w:eastAsia="Times New Roman" w:hAnsi="Baskerville Old Face" w:cs="Arial"/>
          <w:noProof/>
          <w:color w:val="080000"/>
          <w:sz w:val="24"/>
          <w:szCs w:val="24"/>
        </w:rPr>
        <w:drawing>
          <wp:anchor distT="0" distB="0" distL="114300" distR="114300" simplePos="0" relativeHeight="251658240" behindDoc="1" locked="0" layoutInCell="1" allowOverlap="1" wp14:anchorId="0B006673" wp14:editId="2966ED85">
            <wp:simplePos x="0" y="0"/>
            <wp:positionH relativeFrom="column">
              <wp:posOffset>3971925</wp:posOffset>
            </wp:positionH>
            <wp:positionV relativeFrom="paragraph">
              <wp:posOffset>30480</wp:posOffset>
            </wp:positionV>
            <wp:extent cx="2733675" cy="2047875"/>
            <wp:effectExtent l="0" t="0" r="9525" b="9525"/>
            <wp:wrapTight wrapText="bothSides">
              <wp:wrapPolygon edited="0">
                <wp:start x="0" y="0"/>
                <wp:lineTo x="0" y="21500"/>
                <wp:lineTo x="21525" y="21500"/>
                <wp:lineTo x="21525" y="0"/>
                <wp:lineTo x="0" y="0"/>
              </wp:wrapPolygon>
            </wp:wrapTight>
            <wp:docPr id="3" name="Picture 3" descr="The pushcart market in the East Side Ghetto of New York's Jewish Quarter was a hive of activity in the early 19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ushcart market in the East Side Ghetto of New York's Jewish Quarter was a hive of activity in the early 1900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C4F">
        <w:rPr>
          <w:rFonts w:ascii="Baskerville Old Face" w:eastAsia="Times New Roman" w:hAnsi="Baskerville Old Face" w:cs="Arial"/>
          <w:color w:val="080000"/>
          <w:sz w:val="24"/>
          <w:szCs w:val="24"/>
        </w:rPr>
        <w:t>The word "ghetto" is an etymological mystery. Is it from the Hebrew</w:t>
      </w:r>
      <w:r w:rsidRPr="006C6C4F">
        <w:rPr>
          <w:rFonts w:ascii="Baskerville Old Face" w:eastAsia="Times New Roman" w:hAnsi="Baskerville Old Face" w:cs="Arial"/>
          <w:i/>
          <w:iCs/>
          <w:color w:val="080000"/>
          <w:sz w:val="24"/>
          <w:szCs w:val="24"/>
        </w:rPr>
        <w:t> get,</w:t>
      </w:r>
      <w:r w:rsidRPr="006C6C4F">
        <w:rPr>
          <w:rFonts w:ascii="Baskerville Old Face" w:eastAsia="Times New Roman" w:hAnsi="Baskerville Old Face" w:cs="Arial"/>
          <w:color w:val="080000"/>
          <w:sz w:val="24"/>
          <w:szCs w:val="24"/>
        </w:rPr>
        <w:t xml:space="preserve"> or bill of divorce? </w:t>
      </w:r>
      <w:proofErr w:type="gramStart"/>
      <w:r w:rsidRPr="006C6C4F">
        <w:rPr>
          <w:rFonts w:ascii="Baskerville Old Face" w:eastAsia="Times New Roman" w:hAnsi="Baskerville Old Face" w:cs="Arial"/>
          <w:color w:val="080000"/>
          <w:sz w:val="24"/>
          <w:szCs w:val="24"/>
        </w:rPr>
        <w:t>From the Venetian </w:t>
      </w:r>
      <w:proofErr w:type="spellStart"/>
      <w:r w:rsidRPr="006C6C4F">
        <w:rPr>
          <w:rFonts w:ascii="Baskerville Old Face" w:eastAsia="Times New Roman" w:hAnsi="Baskerville Old Face" w:cs="Arial"/>
          <w:i/>
          <w:iCs/>
          <w:color w:val="080000"/>
          <w:sz w:val="24"/>
          <w:szCs w:val="24"/>
        </w:rPr>
        <w:t>ghèto</w:t>
      </w:r>
      <w:proofErr w:type="spellEnd"/>
      <w:r w:rsidRPr="006C6C4F">
        <w:rPr>
          <w:rFonts w:ascii="Baskerville Old Face" w:eastAsia="Times New Roman" w:hAnsi="Baskerville Old Face" w:cs="Arial"/>
          <w:color w:val="080000"/>
          <w:sz w:val="24"/>
          <w:szCs w:val="24"/>
        </w:rPr>
        <w:t>, or foundry?</w:t>
      </w:r>
      <w:proofErr w:type="gramEnd"/>
      <w:r w:rsidRPr="006C6C4F">
        <w:rPr>
          <w:rFonts w:ascii="Baskerville Old Face" w:eastAsia="Times New Roman" w:hAnsi="Baskerville Old Face" w:cs="Arial"/>
          <w:color w:val="080000"/>
          <w:sz w:val="24"/>
          <w:szCs w:val="24"/>
        </w:rPr>
        <w:t xml:space="preserve"> From the Yiddish </w:t>
      </w:r>
      <w:proofErr w:type="spellStart"/>
      <w:r w:rsidRPr="006C6C4F">
        <w:rPr>
          <w:rFonts w:ascii="Baskerville Old Face" w:eastAsia="Times New Roman" w:hAnsi="Baskerville Old Face" w:cs="Arial"/>
          <w:i/>
          <w:iCs/>
          <w:color w:val="080000"/>
          <w:sz w:val="24"/>
          <w:szCs w:val="24"/>
        </w:rPr>
        <w:t>gehektes</w:t>
      </w:r>
      <w:proofErr w:type="spellEnd"/>
      <w:r w:rsidRPr="006C6C4F">
        <w:rPr>
          <w:rFonts w:ascii="Baskerville Old Face" w:eastAsia="Times New Roman" w:hAnsi="Baskerville Old Face" w:cs="Arial"/>
          <w:i/>
          <w:iCs/>
          <w:color w:val="080000"/>
          <w:sz w:val="24"/>
          <w:szCs w:val="24"/>
        </w:rPr>
        <w:t>, </w:t>
      </w:r>
      <w:r w:rsidRPr="006C6C4F">
        <w:rPr>
          <w:rFonts w:ascii="Baskerville Old Face" w:eastAsia="Times New Roman" w:hAnsi="Baskerville Old Face" w:cs="Arial"/>
          <w:color w:val="080000"/>
          <w:sz w:val="24"/>
          <w:szCs w:val="24"/>
        </w:rPr>
        <w:t xml:space="preserve">"enclosed"? </w:t>
      </w:r>
      <w:proofErr w:type="gramStart"/>
      <w:r w:rsidRPr="006C6C4F">
        <w:rPr>
          <w:rFonts w:ascii="Baskerville Old Face" w:eastAsia="Times New Roman" w:hAnsi="Baskerville Old Face" w:cs="Arial"/>
          <w:color w:val="080000"/>
          <w:sz w:val="24"/>
          <w:szCs w:val="24"/>
        </w:rPr>
        <w:t>From Latin </w:t>
      </w:r>
      <w:proofErr w:type="spellStart"/>
      <w:r w:rsidRPr="006C6C4F">
        <w:rPr>
          <w:rFonts w:ascii="Baskerville Old Face" w:eastAsia="Times New Roman" w:hAnsi="Baskerville Old Face" w:cs="Arial"/>
          <w:i/>
          <w:iCs/>
          <w:color w:val="080000"/>
          <w:sz w:val="24"/>
          <w:szCs w:val="24"/>
        </w:rPr>
        <w:t>Giudaicetum</w:t>
      </w:r>
      <w:proofErr w:type="spellEnd"/>
      <w:r w:rsidRPr="006C6C4F">
        <w:rPr>
          <w:rFonts w:ascii="Baskerville Old Face" w:eastAsia="Times New Roman" w:hAnsi="Baskerville Old Face" w:cs="Arial"/>
          <w:color w:val="080000"/>
          <w:sz w:val="24"/>
          <w:szCs w:val="24"/>
        </w:rPr>
        <w:t>, for "Jewish"?</w:t>
      </w:r>
      <w:proofErr w:type="gramEnd"/>
      <w:r w:rsidRPr="006C6C4F">
        <w:rPr>
          <w:rFonts w:ascii="Baskerville Old Face" w:eastAsia="Times New Roman" w:hAnsi="Baskerville Old Face" w:cs="Arial"/>
          <w:color w:val="080000"/>
          <w:sz w:val="24"/>
          <w:szCs w:val="24"/>
        </w:rPr>
        <w:t xml:space="preserve"> </w:t>
      </w:r>
      <w:proofErr w:type="gramStart"/>
      <w:r w:rsidRPr="006C6C4F">
        <w:rPr>
          <w:rFonts w:ascii="Baskerville Old Face" w:eastAsia="Times New Roman" w:hAnsi="Baskerville Old Face" w:cs="Arial"/>
          <w:color w:val="080000"/>
          <w:sz w:val="24"/>
          <w:szCs w:val="24"/>
        </w:rPr>
        <w:t>From the Italian </w:t>
      </w:r>
      <w:proofErr w:type="spellStart"/>
      <w:r w:rsidRPr="006C6C4F">
        <w:rPr>
          <w:rFonts w:ascii="Baskerville Old Face" w:eastAsia="Times New Roman" w:hAnsi="Baskerville Old Face" w:cs="Arial"/>
          <w:i/>
          <w:iCs/>
          <w:color w:val="080000"/>
          <w:sz w:val="24"/>
          <w:szCs w:val="24"/>
        </w:rPr>
        <w:t>borghetto</w:t>
      </w:r>
      <w:proofErr w:type="spellEnd"/>
      <w:r w:rsidRPr="006C6C4F">
        <w:rPr>
          <w:rFonts w:ascii="Baskerville Old Face" w:eastAsia="Times New Roman" w:hAnsi="Baskerville Old Face" w:cs="Arial"/>
          <w:i/>
          <w:iCs/>
          <w:color w:val="080000"/>
          <w:sz w:val="24"/>
          <w:szCs w:val="24"/>
        </w:rPr>
        <w:t>,</w:t>
      </w:r>
      <w:r w:rsidRPr="006C6C4F">
        <w:rPr>
          <w:rFonts w:ascii="Baskerville Old Face" w:eastAsia="Times New Roman" w:hAnsi="Baskerville Old Face" w:cs="Arial"/>
          <w:color w:val="080000"/>
          <w:sz w:val="24"/>
          <w:szCs w:val="24"/>
        </w:rPr>
        <w:t> "little town"?</w:t>
      </w:r>
      <w:proofErr w:type="gramEnd"/>
      <w:r w:rsidRPr="006C6C4F">
        <w:rPr>
          <w:rFonts w:ascii="Baskerville Old Face" w:eastAsia="Times New Roman" w:hAnsi="Baskerville Old Face" w:cs="Arial"/>
          <w:color w:val="080000"/>
          <w:sz w:val="24"/>
          <w:szCs w:val="24"/>
        </w:rPr>
        <w:t xml:space="preserve"> </w:t>
      </w:r>
      <w:proofErr w:type="gramStart"/>
      <w:r w:rsidRPr="006C6C4F">
        <w:rPr>
          <w:rFonts w:ascii="Baskerville Old Face" w:eastAsia="Times New Roman" w:hAnsi="Baskerville Old Face" w:cs="Arial"/>
          <w:color w:val="080000"/>
          <w:sz w:val="24"/>
          <w:szCs w:val="24"/>
        </w:rPr>
        <w:t>From the Old French </w:t>
      </w:r>
      <w:proofErr w:type="spellStart"/>
      <w:r w:rsidRPr="006C6C4F">
        <w:rPr>
          <w:rFonts w:ascii="Baskerville Old Face" w:eastAsia="Times New Roman" w:hAnsi="Baskerville Old Face" w:cs="Arial"/>
          <w:i/>
          <w:iCs/>
          <w:color w:val="080000"/>
          <w:sz w:val="24"/>
          <w:szCs w:val="24"/>
        </w:rPr>
        <w:t>guect</w:t>
      </w:r>
      <w:proofErr w:type="spellEnd"/>
      <w:r w:rsidRPr="006C6C4F">
        <w:rPr>
          <w:rFonts w:ascii="Baskerville Old Face" w:eastAsia="Times New Roman" w:hAnsi="Baskerville Old Face" w:cs="Arial"/>
          <w:i/>
          <w:iCs/>
          <w:color w:val="080000"/>
          <w:sz w:val="24"/>
          <w:szCs w:val="24"/>
        </w:rPr>
        <w:t>,</w:t>
      </w:r>
      <w:r w:rsidRPr="006C6C4F">
        <w:rPr>
          <w:rFonts w:ascii="Baskerville Old Face" w:eastAsia="Times New Roman" w:hAnsi="Baskerville Old Face" w:cs="Arial"/>
          <w:color w:val="080000"/>
          <w:sz w:val="24"/>
          <w:szCs w:val="24"/>
        </w:rPr>
        <w:t> "guard"?</w:t>
      </w:r>
      <w:proofErr w:type="gramEnd"/>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 xml:space="preserve">In his etymology column for the Oxford University Press, Anatoly </w:t>
      </w:r>
      <w:proofErr w:type="spellStart"/>
      <w:r w:rsidRPr="006C6C4F">
        <w:rPr>
          <w:rFonts w:ascii="Baskerville Old Face" w:eastAsia="Times New Roman" w:hAnsi="Baskerville Old Face" w:cs="Arial"/>
          <w:color w:val="080000"/>
          <w:sz w:val="24"/>
          <w:szCs w:val="24"/>
        </w:rPr>
        <w:t>Liberman</w:t>
      </w:r>
      <w:proofErr w:type="spellEnd"/>
      <w:r w:rsidRPr="006C6C4F">
        <w:rPr>
          <w:rFonts w:ascii="Baskerville Old Face" w:eastAsia="Times New Roman" w:hAnsi="Baskerville Old Face" w:cs="Arial"/>
          <w:color w:val="080000"/>
          <w:sz w:val="24"/>
          <w:szCs w:val="24"/>
        </w:rPr>
        <w:t> </w:t>
      </w:r>
      <w:hyperlink r:id="rId6" w:tgtFrame="_blank" w:history="1">
        <w:r w:rsidRPr="006C6C4F">
          <w:rPr>
            <w:rFonts w:ascii="Baskerville Old Face" w:eastAsia="Times New Roman" w:hAnsi="Baskerville Old Face" w:cs="Arial"/>
            <w:color w:val="026AD9"/>
            <w:sz w:val="24"/>
            <w:szCs w:val="24"/>
          </w:rPr>
          <w:t>took a look</w:t>
        </w:r>
      </w:hyperlink>
      <w:r w:rsidRPr="006C6C4F">
        <w:rPr>
          <w:rFonts w:ascii="Baskerville Old Face" w:eastAsia="Times New Roman" w:hAnsi="Baskerville Old Face" w:cs="Arial"/>
          <w:color w:val="080000"/>
          <w:sz w:val="24"/>
          <w:szCs w:val="24"/>
        </w:rPr>
        <w:t xml:space="preserve"> at each of these possibilities. He considered ever more improbable origins — Latin for "ribbon"? </w:t>
      </w:r>
      <w:proofErr w:type="gramStart"/>
      <w:r w:rsidRPr="006C6C4F">
        <w:rPr>
          <w:rFonts w:ascii="Baskerville Old Face" w:eastAsia="Times New Roman" w:hAnsi="Baskerville Old Face" w:cs="Arial"/>
          <w:color w:val="080000"/>
          <w:sz w:val="24"/>
          <w:szCs w:val="24"/>
        </w:rPr>
        <w:t>German for "street"?</w:t>
      </w:r>
      <w:proofErr w:type="gramEnd"/>
      <w:r w:rsidRPr="006C6C4F">
        <w:rPr>
          <w:rFonts w:ascii="Baskerville Old Face" w:eastAsia="Times New Roman" w:hAnsi="Baskerville Old Face" w:cs="Arial"/>
          <w:color w:val="080000"/>
          <w:sz w:val="24"/>
          <w:szCs w:val="24"/>
        </w:rPr>
        <w:t xml:space="preserve"> </w:t>
      </w:r>
      <w:proofErr w:type="gramStart"/>
      <w:r w:rsidRPr="006C6C4F">
        <w:rPr>
          <w:rFonts w:ascii="Baskerville Old Face" w:eastAsia="Times New Roman" w:hAnsi="Baskerville Old Face" w:cs="Arial"/>
          <w:color w:val="080000"/>
          <w:sz w:val="24"/>
          <w:szCs w:val="24"/>
        </w:rPr>
        <w:t>Latin for "to throw"?</w:t>
      </w:r>
      <w:proofErr w:type="gramEnd"/>
      <w:r w:rsidRPr="006C6C4F">
        <w:rPr>
          <w:rFonts w:ascii="Baskerville Old Face" w:eastAsia="Times New Roman" w:hAnsi="Baskerville Old Face" w:cs="Arial"/>
          <w:color w:val="080000"/>
          <w:sz w:val="24"/>
          <w:szCs w:val="24"/>
        </w:rPr>
        <w:t xml:space="preserve"> — </w:t>
      </w:r>
      <w:proofErr w:type="gramStart"/>
      <w:r w:rsidRPr="006C6C4F">
        <w:rPr>
          <w:rFonts w:ascii="Baskerville Old Face" w:eastAsia="Times New Roman" w:hAnsi="Baskerville Old Face" w:cs="Arial"/>
          <w:color w:val="080000"/>
          <w:sz w:val="24"/>
          <w:szCs w:val="24"/>
        </w:rPr>
        <w:t>before</w:t>
      </w:r>
      <w:proofErr w:type="gramEnd"/>
      <w:r w:rsidRPr="006C6C4F">
        <w:rPr>
          <w:rFonts w:ascii="Baskerville Old Face" w:eastAsia="Times New Roman" w:hAnsi="Baskerville Old Face" w:cs="Arial"/>
          <w:color w:val="080000"/>
          <w:sz w:val="24"/>
          <w:szCs w:val="24"/>
        </w:rPr>
        <w:t xml:space="preserve"> declaring the word a stubborn mystery.</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But whatever the root language, the word's original meaning was clear: "the quarter in a city, chiefly in Italy, to which the Jews were restricted," as the OED puts it. In the 16th and 17th centuries, cities like Venice, Frankfurt, Prague and Rome forcibly segregated their Jewish populations, often walling them off and submitting them to onerous restrictions.</w:t>
      </w:r>
    </w:p>
    <w:p w:rsidR="006C6C4F" w:rsidRPr="006C6C4F" w:rsidRDefault="005956AC"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noProof/>
          <w:color w:val="080000"/>
          <w:sz w:val="24"/>
          <w:szCs w:val="24"/>
        </w:rPr>
        <w:drawing>
          <wp:anchor distT="0" distB="0" distL="114300" distR="114300" simplePos="0" relativeHeight="251661312" behindDoc="1" locked="0" layoutInCell="1" allowOverlap="1" wp14:anchorId="0870FA02" wp14:editId="7133CBD5">
            <wp:simplePos x="0" y="0"/>
            <wp:positionH relativeFrom="column">
              <wp:posOffset>-228600</wp:posOffset>
            </wp:positionH>
            <wp:positionV relativeFrom="paragraph">
              <wp:posOffset>902970</wp:posOffset>
            </wp:positionV>
            <wp:extent cx="2733675" cy="2038350"/>
            <wp:effectExtent l="0" t="0" r="9525" b="0"/>
            <wp:wrapTight wrapText="bothSides">
              <wp:wrapPolygon edited="0">
                <wp:start x="0" y="0"/>
                <wp:lineTo x="0" y="21398"/>
                <wp:lineTo x="21525" y="21398"/>
                <wp:lineTo x="21525" y="0"/>
                <wp:lineTo x="0" y="0"/>
              </wp:wrapPolygon>
            </wp:wrapTight>
            <wp:docPr id="2" name="Picture 2" descr="Maxwell Street, a teeming marketplace of Chicago's ghetto, on July 22,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well Street, a teeming marketplace of Chicago's ghetto, on July 22, 19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4F" w:rsidRPr="006C6C4F">
        <w:rPr>
          <w:rFonts w:ascii="Baskerville Old Face" w:eastAsia="Times New Roman" w:hAnsi="Baskerville Old Face" w:cs="Arial"/>
          <w:color w:val="080000"/>
          <w:sz w:val="24"/>
          <w:szCs w:val="24"/>
        </w:rPr>
        <w:t>By the late 19th century, these ghettos had been steadily dismantled. But instead of vanishing from history, ghettos reappeared — with a purpose more ominous than segregation — under Nazi Germany. German forces established ghettos in</w:t>
      </w:r>
      <w:r w:rsidR="006C6C4F">
        <w:rPr>
          <w:rFonts w:ascii="Baskerville Old Face" w:eastAsia="Times New Roman" w:hAnsi="Baskerville Old Face" w:cs="Arial"/>
          <w:color w:val="080000"/>
          <w:sz w:val="24"/>
          <w:szCs w:val="24"/>
        </w:rPr>
        <w:t xml:space="preserve"> </w:t>
      </w:r>
      <w:hyperlink r:id="rId8" w:tgtFrame="_blank" w:history="1">
        <w:r w:rsidR="006C6C4F" w:rsidRPr="006C6C4F">
          <w:rPr>
            <w:rFonts w:ascii="Baskerville Old Face" w:eastAsia="Times New Roman" w:hAnsi="Baskerville Old Face" w:cs="Arial"/>
            <w:color w:val="026AD9"/>
            <w:sz w:val="24"/>
            <w:szCs w:val="24"/>
          </w:rPr>
          <w:t>over a thousand cities</w:t>
        </w:r>
      </w:hyperlink>
      <w:r w:rsidR="006C6C4F" w:rsidRPr="006C6C4F">
        <w:rPr>
          <w:rFonts w:ascii="Baskerville Old Face" w:eastAsia="Times New Roman" w:hAnsi="Baskerville Old Face" w:cs="Arial"/>
          <w:color w:val="080000"/>
          <w:sz w:val="24"/>
          <w:szCs w:val="24"/>
        </w:rPr>
        <w:t> across Europe. They were isolated, strictly controlled and resource-deprived — but unlike the ghettos of history, they weren't meant to last.</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bookmarkStart w:id="0" w:name="_GoBack"/>
      <w:bookmarkEnd w:id="0"/>
      <w:r w:rsidRPr="006C6C4F">
        <w:rPr>
          <w:rFonts w:ascii="Baskerville Old Face" w:eastAsia="Times New Roman" w:hAnsi="Baskerville Old Face" w:cs="Arial"/>
          <w:color w:val="080000"/>
          <w:sz w:val="24"/>
          <w:szCs w:val="24"/>
        </w:rPr>
        <w:t>Reviving the Jewish ghetto made genocide a much simpler project. As the Holocaust proceeded, ghettos were emptied by the trainload. The prisoners of the enormous </w:t>
      </w:r>
      <w:hyperlink r:id="rId9" w:tgtFrame="_blank" w:history="1">
        <w:r w:rsidRPr="006C6C4F">
          <w:rPr>
            <w:rFonts w:ascii="Baskerville Old Face" w:eastAsia="Times New Roman" w:hAnsi="Baskerville Old Face" w:cs="Arial"/>
            <w:color w:val="026AD9"/>
            <w:sz w:val="24"/>
            <w:szCs w:val="24"/>
          </w:rPr>
          <w:t>Warsaw ghetto</w:t>
        </w:r>
      </w:hyperlink>
      <w:r w:rsidRPr="006C6C4F">
        <w:rPr>
          <w:rFonts w:ascii="Baskerville Old Face" w:eastAsia="Times New Roman" w:hAnsi="Baskerville Old Face" w:cs="Arial"/>
          <w:color w:val="080000"/>
          <w:sz w:val="24"/>
          <w:szCs w:val="24"/>
        </w:rPr>
        <w:t>, which at one point held 400,000 Jews, famously fought their deportation to death camps. They were outnumbered and undersupplied, but some managed to die on their own terms; thousands of Jews were killed within the walls of the ghetto, rather than in the camps.</w:t>
      </w:r>
    </w:p>
    <w:p w:rsidR="006C6C4F" w:rsidRPr="006C6C4F" w:rsidRDefault="005956AC" w:rsidP="006C6C4F">
      <w:pPr>
        <w:spacing w:after="0" w:line="286" w:lineRule="atLeast"/>
        <w:rPr>
          <w:rFonts w:ascii="Baskerville Old Face" w:eastAsia="Times New Roman" w:hAnsi="Baskerville Old Face" w:cs="Arial"/>
          <w:color w:val="080000"/>
          <w:sz w:val="24"/>
          <w:szCs w:val="24"/>
        </w:rPr>
      </w:pPr>
      <w:r>
        <w:rPr>
          <w:noProof/>
        </w:rPr>
        <mc:AlternateContent>
          <mc:Choice Requires="wps">
            <w:drawing>
              <wp:anchor distT="0" distB="0" distL="114300" distR="114300" simplePos="0" relativeHeight="251663360" behindDoc="0" locked="0" layoutInCell="1" allowOverlap="1" wp14:anchorId="5AA060BC" wp14:editId="55ABE35D">
                <wp:simplePos x="0" y="0"/>
                <wp:positionH relativeFrom="column">
                  <wp:posOffset>-2838450</wp:posOffset>
                </wp:positionH>
                <wp:positionV relativeFrom="paragraph">
                  <wp:posOffset>75565</wp:posOffset>
                </wp:positionV>
                <wp:extent cx="2733675" cy="635"/>
                <wp:effectExtent l="0" t="0" r="9525" b="0"/>
                <wp:wrapTight wrapText="bothSides">
                  <wp:wrapPolygon edited="0">
                    <wp:start x="0" y="0"/>
                    <wp:lineTo x="0" y="20535"/>
                    <wp:lineTo x="21525" y="20535"/>
                    <wp:lineTo x="2152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733675" cy="635"/>
                        </a:xfrm>
                        <a:prstGeom prst="rect">
                          <a:avLst/>
                        </a:prstGeom>
                        <a:solidFill>
                          <a:prstClr val="white"/>
                        </a:solidFill>
                        <a:ln>
                          <a:noFill/>
                        </a:ln>
                        <a:effectLst/>
                      </wps:spPr>
                      <wps:txbx>
                        <w:txbxContent>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1"/>
                                <w:szCs w:val="21"/>
                              </w:rPr>
                            </w:pPr>
                            <w:r w:rsidRPr="006C6C4F">
                              <w:rPr>
                                <w:rFonts w:ascii="Baskerville Old Face" w:eastAsia="Times New Roman" w:hAnsi="Baskerville Old Face" w:cs="Arial"/>
                                <w:color w:val="080000"/>
                                <w:sz w:val="21"/>
                                <w:szCs w:val="21"/>
                              </w:rPr>
                              <w:t>Maxwell Street, a teeming marketplace of Chicago's ghetto, on July 22, 1939.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223.5pt;margin-top:5.95pt;width:215.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3rNAIAAHIEAAAOAAAAZHJzL2Uyb0RvYy54bWysVEtv2zAMvg/YfxB0X5wHmg5GnCJLkWFA&#10;0BZIhp4VWY4FyKJGKbG7Xz9KjtOu22nYRaZIio/vI7246xrDzgq9BlvwyWjMmbISSm2PBf++33z6&#10;zJkPwpbCgFUFf1Ge3y0/fli0LldTqMGUChkFsT5vXcHrEFyeZV7WqhF+BE5ZMlaAjQh0xWNWomgp&#10;emOy6Xg8z1rA0iFI5T1p73sjX6b4VaVkeKwqrwIzBafaQjoxnYd4ZsuFyI8oXK3lpQzxD1U0QltK&#10;eg11L4JgJ9R/hGq0RPBQhZGEJoOq0lKlHqibyfhdN7taOJV6IXC8u8Lk/19Y+XB+QqbLgt9wZkVD&#10;FO1VF9gX6NhNRKd1PiennSO30JGaWB70npSx6a7CJn6pHUZ2wvnlim0MJkk5vZ3N5reURJJtPkux&#10;s9enDn34qqBhUSg4EnEJT3He+kBlkOvgEjN5MLrcaGPiJRrWBtlZEMltrYOKBdKL37yMjb4W4qve&#10;3GtUmpJLltht31WUQnfoEjbXjg9QvhAQCP0geSc3mrJvhQ9PAmlyqHfahvBIR2WgLThcJM5qwJ9/&#10;00d/IpSsnLU0iQX3P04CFWfmmyWq49gOAg7CYRDsqVkD9T2hPXMyifQAgxnECqF5piVZxSxkElZS&#10;roKHQVyHfh9oyaRarZITDacTYWt3TsbQA8r77lmgu3AUiNoHGGZU5O+o6n0TWW51CoR74jHi2qNI&#10;FMULDXYi67KEcXPe3pPX669i+QsAAP//AwBQSwMEFAAGAAgAAAAhAO4KqAfhAAAACgEAAA8AAABk&#10;cnMvZG93bnJldi54bWxMj8FOwzAQRO9I/IO1SFxQ6qSEACFOVVVwoJeK0As3N97GgdiObKcNf89y&#10;guPOjGbfVKvZDOyEPvTOCsgWKTC0rVO97QTs31+SB2AhSqvk4CwK+MYAq/ryopKlcmf7hqcmdoxK&#10;bCilAB3jWHIeWo1GhoUb0ZJ3dN7ISKfvuPLyTOVm4Ms0LbiRvaUPWo640dh+NZMRsMs/dvpmOj5v&#10;1/mtf91Pm+Kza4S4vprXT8AizvEvDL/4hA41MR3cZFVgg4Akz+9pTCQnewRGiSQr7oAdSFimwOuK&#10;/59Q/wAAAP//AwBQSwECLQAUAAYACAAAACEAtoM4kv4AAADhAQAAEwAAAAAAAAAAAAAAAAAAAAAA&#10;W0NvbnRlbnRfVHlwZXNdLnhtbFBLAQItABQABgAIAAAAIQA4/SH/1gAAAJQBAAALAAAAAAAAAAAA&#10;AAAAAC8BAABfcmVscy8ucmVsc1BLAQItABQABgAIAAAAIQCR4H3rNAIAAHIEAAAOAAAAAAAAAAAA&#10;AAAAAC4CAABkcnMvZTJvRG9jLnhtbFBLAQItABQABgAIAAAAIQDuCqgH4QAAAAoBAAAPAAAAAAAA&#10;AAAAAAAAAI4EAABkcnMvZG93bnJldi54bWxQSwUGAAAAAAQABADzAAAAnAUAAAAA&#10;" stroked="f">
                <v:textbox style="mso-fit-shape-to-text:t" inset="0,0,0,0">
                  <w:txbxContent>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1"/>
                          <w:szCs w:val="21"/>
                        </w:rPr>
                      </w:pPr>
                      <w:r w:rsidRPr="006C6C4F">
                        <w:rPr>
                          <w:rFonts w:ascii="Baskerville Old Face" w:eastAsia="Times New Roman" w:hAnsi="Baskerville Old Face" w:cs="Arial"/>
                          <w:color w:val="080000"/>
                          <w:sz w:val="21"/>
                          <w:szCs w:val="21"/>
                        </w:rPr>
                        <w:t>Maxwell Street, a teeming marketplace of Chicago's ghetto, on July 22, 1939.</w:t>
                      </w:r>
                    </w:p>
                  </w:txbxContent>
                </v:textbox>
                <w10:wrap type="tight"/>
              </v:shape>
            </w:pict>
          </mc:Fallback>
        </mc:AlternateContent>
      </w:r>
      <w:r w:rsidR="006C6C4F" w:rsidRPr="006C6C4F">
        <w:rPr>
          <w:rFonts w:ascii="Baskerville Old Face" w:eastAsia="Times New Roman" w:hAnsi="Baskerville Old Face" w:cs="Arial"/>
          <w:color w:val="080000"/>
          <w:sz w:val="24"/>
          <w:szCs w:val="24"/>
        </w:rPr>
        <w:t>Jewish ghettos were finally abolished after the end of World War II. But the word lived on, redefined as a poor, urban black community.</w:t>
      </w:r>
    </w:p>
    <w:p w:rsidR="005956AC" w:rsidRDefault="005956AC" w:rsidP="006C6C4F">
      <w:pPr>
        <w:spacing w:before="100" w:beforeAutospacing="1" w:after="100" w:afterAutospacing="1" w:line="286" w:lineRule="atLeast"/>
        <w:rPr>
          <w:rFonts w:ascii="Baskerville Old Face" w:eastAsia="Times New Roman" w:hAnsi="Baskerville Old Face" w:cs="Arial"/>
          <w:b/>
          <w:bCs/>
          <w:color w:val="080000"/>
          <w:sz w:val="24"/>
          <w:szCs w:val="24"/>
        </w:rPr>
      </w:pPr>
    </w:p>
    <w:p w:rsidR="005956AC" w:rsidRDefault="005956AC" w:rsidP="006C6C4F">
      <w:pPr>
        <w:spacing w:before="100" w:beforeAutospacing="1" w:after="100" w:afterAutospacing="1" w:line="286" w:lineRule="atLeast"/>
        <w:rPr>
          <w:rFonts w:ascii="Baskerville Old Face" w:eastAsia="Times New Roman" w:hAnsi="Baskerville Old Face" w:cs="Arial"/>
          <w:b/>
          <w:bCs/>
          <w:color w:val="080000"/>
          <w:sz w:val="24"/>
          <w:szCs w:val="24"/>
        </w:rPr>
      </w:pPr>
    </w:p>
    <w:p w:rsidR="006C6C4F" w:rsidRPr="006C6C4F" w:rsidRDefault="005956AC"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noProof/>
          <w:color w:val="080000"/>
          <w:sz w:val="24"/>
          <w:szCs w:val="24"/>
        </w:rPr>
        <w:lastRenderedPageBreak/>
        <w:drawing>
          <wp:anchor distT="0" distB="0" distL="114300" distR="114300" simplePos="0" relativeHeight="251664384" behindDoc="1" locked="0" layoutInCell="1" allowOverlap="1" wp14:anchorId="14B862F4" wp14:editId="00B8F0B4">
            <wp:simplePos x="0" y="0"/>
            <wp:positionH relativeFrom="column">
              <wp:posOffset>-390525</wp:posOffset>
            </wp:positionH>
            <wp:positionV relativeFrom="paragraph">
              <wp:posOffset>-364490</wp:posOffset>
            </wp:positionV>
            <wp:extent cx="2733675" cy="2038350"/>
            <wp:effectExtent l="0" t="0" r="9525" b="0"/>
            <wp:wrapTight wrapText="bothSides">
              <wp:wrapPolygon edited="0">
                <wp:start x="0" y="0"/>
                <wp:lineTo x="0" y="21398"/>
                <wp:lineTo x="21525" y="21398"/>
                <wp:lineTo x="21525" y="0"/>
                <wp:lineTo x="0" y="0"/>
              </wp:wrapPolygon>
            </wp:wrapTight>
            <wp:docPr id="1" name="Picture 1" descr="Jews line up in front of a well in a ghetto at Lublin, Poland, Feb. 1,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ws line up in front of a well in a ghetto at Lublin, Poland, Feb. 1, 19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4F" w:rsidRPr="006C6C4F">
        <w:rPr>
          <w:rFonts w:ascii="Baskerville Old Face" w:eastAsia="Times New Roman" w:hAnsi="Baskerville Old Face" w:cs="Arial"/>
          <w:b/>
          <w:bCs/>
          <w:color w:val="080000"/>
          <w:sz w:val="24"/>
          <w:szCs w:val="24"/>
        </w:rPr>
        <w:t xml:space="preserve">From Anti-Semitism </w:t>
      </w:r>
      <w:proofErr w:type="gramStart"/>
      <w:r w:rsidR="006C6C4F" w:rsidRPr="006C6C4F">
        <w:rPr>
          <w:rFonts w:ascii="Baskerville Old Face" w:eastAsia="Times New Roman" w:hAnsi="Baskerville Old Face" w:cs="Arial"/>
          <w:b/>
          <w:bCs/>
          <w:color w:val="080000"/>
          <w:sz w:val="24"/>
          <w:szCs w:val="24"/>
        </w:rPr>
        <w:t>To</w:t>
      </w:r>
      <w:proofErr w:type="gramEnd"/>
      <w:r w:rsidR="006C6C4F" w:rsidRPr="006C6C4F">
        <w:rPr>
          <w:rFonts w:ascii="Baskerville Old Face" w:eastAsia="Times New Roman" w:hAnsi="Baskerville Old Face" w:cs="Arial"/>
          <w:b/>
          <w:bCs/>
          <w:color w:val="080000"/>
          <w:sz w:val="24"/>
          <w:szCs w:val="24"/>
        </w:rPr>
        <w:t xml:space="preserve"> Race And Poverty</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As early as 1908, "ghetto" was sometimes used metaphorically to describe slum areas that weren't mandated by law but that were limited to a single group of people because of </w:t>
      </w:r>
      <w:r w:rsidRPr="006C6C4F">
        <w:rPr>
          <w:rFonts w:ascii="Baskerville Old Face" w:eastAsia="Times New Roman" w:hAnsi="Baskerville Old Face" w:cs="Arial"/>
          <w:i/>
          <w:iCs/>
          <w:color w:val="080000"/>
          <w:sz w:val="24"/>
          <w:szCs w:val="24"/>
        </w:rPr>
        <w:t>other </w:t>
      </w:r>
      <w:r w:rsidRPr="006C6C4F">
        <w:rPr>
          <w:rFonts w:ascii="Baskerville Old Face" w:eastAsia="Times New Roman" w:hAnsi="Baskerville Old Face" w:cs="Arial"/>
          <w:color w:val="080000"/>
          <w:sz w:val="24"/>
          <w:szCs w:val="24"/>
        </w:rPr>
        <w:t>constraints. That year, Jack London wrote of "the working-class ghetto." Immigrant groups and American Jews were also identified as living in these unofficial "ghettos."</w:t>
      </w:r>
    </w:p>
    <w:p w:rsidR="006C6C4F" w:rsidRPr="006C6C4F" w:rsidRDefault="005956AC" w:rsidP="006C6C4F">
      <w:pPr>
        <w:spacing w:before="100" w:beforeAutospacing="1" w:after="100" w:afterAutospacing="1" w:line="286" w:lineRule="atLeast"/>
        <w:rPr>
          <w:rFonts w:ascii="Baskerville Old Face" w:eastAsia="Times New Roman" w:hAnsi="Baskerville Old Face" w:cs="Arial"/>
          <w:color w:val="080000"/>
          <w:sz w:val="24"/>
          <w:szCs w:val="24"/>
        </w:rPr>
      </w:pPr>
      <w:r>
        <w:rPr>
          <w:noProof/>
        </w:rPr>
        <mc:AlternateContent>
          <mc:Choice Requires="wps">
            <w:drawing>
              <wp:anchor distT="0" distB="0" distL="114300" distR="114300" simplePos="0" relativeHeight="251666432" behindDoc="0" locked="0" layoutInCell="1" allowOverlap="1" wp14:anchorId="4EC4B03A" wp14:editId="6AA98326">
                <wp:simplePos x="0" y="0"/>
                <wp:positionH relativeFrom="column">
                  <wp:posOffset>-2809875</wp:posOffset>
                </wp:positionH>
                <wp:positionV relativeFrom="paragraph">
                  <wp:posOffset>76200</wp:posOffset>
                </wp:positionV>
                <wp:extent cx="2733675" cy="447675"/>
                <wp:effectExtent l="0" t="0" r="9525" b="9525"/>
                <wp:wrapTight wrapText="bothSides">
                  <wp:wrapPolygon edited="0">
                    <wp:start x="0" y="0"/>
                    <wp:lineTo x="0" y="21140"/>
                    <wp:lineTo x="21525" y="21140"/>
                    <wp:lineTo x="2152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33675" cy="447675"/>
                        </a:xfrm>
                        <a:prstGeom prst="rect">
                          <a:avLst/>
                        </a:prstGeom>
                        <a:solidFill>
                          <a:prstClr val="white"/>
                        </a:solidFill>
                        <a:ln>
                          <a:noFill/>
                        </a:ln>
                        <a:effectLst/>
                      </wps:spPr>
                      <wps:txbx>
                        <w:txbxContent>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1"/>
                                <w:szCs w:val="21"/>
                              </w:rPr>
                            </w:pPr>
                            <w:r w:rsidRPr="006C6C4F">
                              <w:rPr>
                                <w:rFonts w:ascii="Baskerville Old Face" w:eastAsia="Times New Roman" w:hAnsi="Baskerville Old Face" w:cs="Arial"/>
                                <w:color w:val="080000"/>
                                <w:sz w:val="21"/>
                                <w:szCs w:val="21"/>
                              </w:rPr>
                              <w:t>Jews line up in front of a well in a ghetto at Lublin, Poland, Feb. 1, 1941.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21.25pt;margin-top:6pt;width:215.25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UNQIAAHUEAAAOAAAAZHJzL2Uyb0RvYy54bWysVMFuGjEQvVfqP1i+lwWSkmrFElEiqkoo&#10;iQRVzsZrs5Zsj2sbdunXd+xlSZv2VPVixjPjNzvvzTC/74wmJ+GDAlvRyWhMibAcamUPFf22W3/4&#10;REmIzNZMgxUVPYtA7xfv381bV4opNKBr4QmC2FC2rqJNjK4sisAbYVgYgRMWgxK8YRGv/lDUnrWI&#10;bnQxHY9nRQu+dh64CAG9D32QLjK+lILHJymDiERXFL8t5tPnc5/OYjFn5cEz1yh++Qz2D19hmLJY&#10;9Ar1wCIjR6/+gDKKewgg44iDKUBKxUXuAbuZjN90s22YE7kXJCe4K03h/8Hyx9OzJ6qu6IwSywxK&#10;tBNdJJ+hI7PETutCiUlbh2mxQzeqPPgDOlPTnfQm/WI7BOPI8/nKbQLj6Jze3dzM7j5SwjF2e3uX&#10;bIQvXl87H+IXAYYko6IetcuUstMmxD51SEnFAmhVr5XW6ZICK+3JiaHObaOiuID/lqVtyrWQXvWA&#10;vUfkQblUSQ33jSUrdvsu0zMdmt5DfUYuPPSzFBxfK6y+YSE+M4/Dg+3jQsQnPKSGtqJwsShpwP/4&#10;mz/lo6YYpaTFYaxo+H5kXlCiv1pUO03uYPjB2A+GPZoVYN8TXDXHs4kPfNSDKT2YF9yTZaqCIWY5&#10;1qpoHMxV7FcC94yL5TIn4Xw6Fjd263iCHljedS/Mu4tGEdV9hGFMWflGqj6353x5jCBV1jHx2rOI&#10;+qcLznaehMsepuX59Z6zXv8tFj8BAAD//wMAUEsDBBQABgAIAAAAIQD/GDuI3gAAAAoBAAAPAAAA&#10;ZHJzL2Rvd25yZXYueG1sTI/BTsMwEETvSPyDtUhcUOoQlaoKcSpo4QaHlqpnN94mUeN1ZDtN+vcs&#10;XOC2oxnNvilWk+3EBX1oHSl4nKUgkCpnWqoV7L/ekyWIEDUZ3TlCBVcMsCpvbwqdGzfSFi+7WAsu&#10;oZBrBU2MfS5lqBq0Osxcj8TeyXmrI0tfS+P1yOW2k1maLqTVLfGHRve4brA67warYLHxw7il9cNm&#10;//ahP/s6O7xeD0rd300vzyAiTvEvDD/4jA4lMx3dQCaITkEyn2dPnGUn41GcSH6Po4IlG7Is5P8J&#10;5TcAAAD//wMAUEsBAi0AFAAGAAgAAAAhALaDOJL+AAAA4QEAABMAAAAAAAAAAAAAAAAAAAAAAFtD&#10;b250ZW50X1R5cGVzXS54bWxQSwECLQAUAAYACAAAACEAOP0h/9YAAACUAQAACwAAAAAAAAAAAAAA&#10;AAAvAQAAX3JlbHMvLnJlbHNQSwECLQAUAAYACAAAACEAvpuDlDUCAAB1BAAADgAAAAAAAAAAAAAA&#10;AAAuAgAAZHJzL2Uyb0RvYy54bWxQSwECLQAUAAYACAAAACEA/xg7iN4AAAAKAQAADwAAAAAAAAAA&#10;AAAAAACPBAAAZHJzL2Rvd25yZXYueG1sUEsFBgAAAAAEAAQA8wAAAJoFAAAAAA==&#10;" stroked="f">
                <v:textbox inset="0,0,0,0">
                  <w:txbxContent>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1"/>
                          <w:szCs w:val="21"/>
                        </w:rPr>
                      </w:pPr>
                      <w:r w:rsidRPr="006C6C4F">
                        <w:rPr>
                          <w:rFonts w:ascii="Baskerville Old Face" w:eastAsia="Times New Roman" w:hAnsi="Baskerville Old Face" w:cs="Arial"/>
                          <w:color w:val="080000"/>
                          <w:sz w:val="21"/>
                          <w:szCs w:val="21"/>
                        </w:rPr>
                        <w:t>Jews line up in front of a well in a ghetto at Lublin, Poland, Feb. 1, 1941.</w:t>
                      </w:r>
                    </w:p>
                  </w:txbxContent>
                </v:textbox>
                <w10:wrap type="tight"/>
              </v:shape>
            </w:pict>
          </mc:Fallback>
        </mc:AlternateContent>
      </w:r>
      <w:r w:rsidR="006C6C4F" w:rsidRPr="006C6C4F">
        <w:rPr>
          <w:rFonts w:ascii="Baskerville Old Face" w:eastAsia="Times New Roman" w:hAnsi="Baskerville Old Face" w:cs="Arial"/>
          <w:color w:val="080000"/>
          <w:sz w:val="24"/>
          <w:szCs w:val="24"/>
        </w:rPr>
        <w:t>Even as those areas were identified, they were already transforming. A 1928 </w:t>
      </w:r>
      <w:hyperlink r:id="rId11" w:anchor="v=onepage&amp;q&amp;f=false" w:tgtFrame="_blank" w:history="1">
        <w:r w:rsidR="006C6C4F" w:rsidRPr="006C6C4F">
          <w:rPr>
            <w:rFonts w:ascii="Baskerville Old Face" w:eastAsia="Times New Roman" w:hAnsi="Baskerville Old Face" w:cs="Arial"/>
            <w:color w:val="026AD9"/>
            <w:sz w:val="24"/>
            <w:szCs w:val="24"/>
          </w:rPr>
          <w:t>study of American Jewish ghettos</w:t>
        </w:r>
      </w:hyperlink>
      <w:r w:rsidR="006C6C4F" w:rsidRPr="006C6C4F">
        <w:rPr>
          <w:rFonts w:ascii="Baskerville Old Face" w:eastAsia="Times New Roman" w:hAnsi="Baskerville Old Face" w:cs="Arial"/>
          <w:color w:val="080000"/>
          <w:sz w:val="24"/>
          <w:szCs w:val="24"/>
        </w:rPr>
        <w:t> explained why such communities were being "invaded" by people of color: "the Negro, like the immigrant, is segregated in the city into a racial colony. Economic considerations, race prejudice and cultural differences combine to set him apart." "Race prejudice" included laws and lending practices, from </w:t>
      </w:r>
      <w:hyperlink r:id="rId12" w:tgtFrame="_blank" w:history="1">
        <w:r w:rsidR="006C6C4F" w:rsidRPr="006C6C4F">
          <w:rPr>
            <w:rFonts w:ascii="Baskerville Old Face" w:eastAsia="Times New Roman" w:hAnsi="Baskerville Old Face" w:cs="Arial"/>
            <w:color w:val="026AD9"/>
            <w:sz w:val="24"/>
            <w:szCs w:val="24"/>
          </w:rPr>
          <w:t>redlining</w:t>
        </w:r>
      </w:hyperlink>
      <w:r w:rsidR="006C6C4F" w:rsidRPr="006C6C4F">
        <w:rPr>
          <w:rFonts w:ascii="Baskerville Old Face" w:eastAsia="Times New Roman" w:hAnsi="Baskerville Old Face" w:cs="Arial"/>
          <w:color w:val="080000"/>
          <w:sz w:val="24"/>
          <w:szCs w:val="24"/>
        </w:rPr>
        <w:t> to </w:t>
      </w:r>
      <w:hyperlink r:id="rId13" w:tgtFrame="_blank" w:history="1">
        <w:r w:rsidR="006C6C4F" w:rsidRPr="006C6C4F">
          <w:rPr>
            <w:rFonts w:ascii="Baskerville Old Face" w:eastAsia="Times New Roman" w:hAnsi="Baskerville Old Face" w:cs="Arial"/>
            <w:color w:val="026AD9"/>
            <w:sz w:val="24"/>
            <w:szCs w:val="24"/>
          </w:rPr>
          <w:t>restrictive covenants</w:t>
        </w:r>
      </w:hyperlink>
      <w:r w:rsidR="006C6C4F" w:rsidRPr="006C6C4F">
        <w:rPr>
          <w:rFonts w:ascii="Baskerville Old Face" w:eastAsia="Times New Roman" w:hAnsi="Baskerville Old Face" w:cs="Arial"/>
          <w:color w:val="080000"/>
          <w:sz w:val="24"/>
          <w:szCs w:val="24"/>
        </w:rPr>
        <w:t>, explicitly design to separate white and nonwhite city dwellers.</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After World War II, "white flight" from inner cities further exacerbated racial segregation. By the '60s and '70s, so-called "negro ghettos" in cities like Chicago, New York and Detroit were central to the cultural conversation about poverty. "Something must be done, and done soon, to build a strong and stable family structure among Negro ghetto dwellers," an </w:t>
      </w:r>
      <w:hyperlink r:id="rId14" w:anchor="v=onepage&amp;q&amp;f=false" w:tgtFrame="_blank" w:history="1">
        <w:r w:rsidRPr="006C6C4F">
          <w:rPr>
            <w:rFonts w:ascii="Baskerville Old Face" w:eastAsia="Times New Roman" w:hAnsi="Baskerville Old Face" w:cs="Arial"/>
            <w:color w:val="026AD9"/>
            <w:sz w:val="24"/>
            <w:szCs w:val="24"/>
          </w:rPr>
          <w:t>Ebony editorial</w:t>
        </w:r>
      </w:hyperlink>
      <w:r>
        <w:rPr>
          <w:rFonts w:ascii="Baskerville Old Face" w:eastAsia="Times New Roman" w:hAnsi="Baskerville Old Face" w:cs="Arial"/>
          <w:color w:val="080000"/>
          <w:sz w:val="24"/>
          <w:szCs w:val="24"/>
        </w:rPr>
        <w:t xml:space="preserve"> </w:t>
      </w:r>
      <w:r w:rsidRPr="006C6C4F">
        <w:rPr>
          <w:rFonts w:ascii="Baskerville Old Face" w:eastAsia="Times New Roman" w:hAnsi="Baskerville Old Face" w:cs="Arial"/>
          <w:color w:val="080000"/>
          <w:sz w:val="24"/>
          <w:szCs w:val="24"/>
        </w:rPr>
        <w:t>contended in 1966; </w:t>
      </w:r>
      <w:hyperlink r:id="rId15" w:tgtFrame="_blank" w:history="1">
        <w:r w:rsidRPr="006C6C4F">
          <w:rPr>
            <w:rFonts w:ascii="Baskerville Old Face" w:eastAsia="Times New Roman" w:hAnsi="Baskerville Old Face" w:cs="Arial"/>
            <w:color w:val="026AD9"/>
            <w:sz w:val="24"/>
            <w:szCs w:val="24"/>
          </w:rPr>
          <w:t>countless academic articles</w:t>
        </w:r>
      </w:hyperlink>
      <w:r w:rsidRPr="006C6C4F">
        <w:rPr>
          <w:rFonts w:ascii="Baskerville Old Face" w:eastAsia="Times New Roman" w:hAnsi="Baskerville Old Face" w:cs="Arial"/>
          <w:color w:val="080000"/>
          <w:sz w:val="24"/>
          <w:szCs w:val="24"/>
        </w:rPr>
        <w:t> argued about the causes of ghetto poverty.</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And in 1969, Elvis — in his late-career comeback — took a turn for the mournful with "In the Ghetto."</w:t>
      </w:r>
      <w:r w:rsidRPr="006C6C4F">
        <w:rPr>
          <w:rFonts w:ascii="Baskerville Old Face" w:eastAsia="Times New Roman" w:hAnsi="Baskerville Old Face" w:cs="Arial"/>
          <w:color w:val="080000"/>
          <w:sz w:val="24"/>
          <w:szCs w:val="24"/>
        </w:rPr>
        <w:br/>
        <w:t>Elvis (and many cover singers after him) sings about </w:t>
      </w:r>
      <w:hyperlink r:id="rId16" w:history="1">
        <w:r w:rsidRPr="006C6C4F">
          <w:rPr>
            <w:rFonts w:ascii="Baskerville Old Face" w:eastAsia="Times New Roman" w:hAnsi="Baskerville Old Face" w:cs="Arial"/>
            <w:color w:val="026AD9"/>
            <w:sz w:val="24"/>
            <w:szCs w:val="24"/>
          </w:rPr>
          <w:t>Chicago's crowded black ghettos</w:t>
        </w:r>
      </w:hyperlink>
      <w:r w:rsidRPr="006C6C4F">
        <w:rPr>
          <w:rFonts w:ascii="Baskerville Old Face" w:eastAsia="Times New Roman" w:hAnsi="Baskerville Old Face" w:cs="Arial"/>
          <w:color w:val="080000"/>
          <w:sz w:val="24"/>
          <w:szCs w:val="24"/>
        </w:rPr>
        <w:t xml:space="preserve"> with an outsider's concern: "People, don't you understand / the child needs a helping hand / or he'll grow to be an angry young man </w:t>
      </w:r>
      <w:proofErr w:type="spellStart"/>
      <w:r w:rsidRPr="006C6C4F">
        <w:rPr>
          <w:rFonts w:ascii="Baskerville Old Face" w:eastAsia="Times New Roman" w:hAnsi="Baskerville Old Face" w:cs="Arial"/>
          <w:color w:val="080000"/>
          <w:sz w:val="24"/>
          <w:szCs w:val="24"/>
        </w:rPr>
        <w:t>some day</w:t>
      </w:r>
      <w:proofErr w:type="spellEnd"/>
      <w:r w:rsidRPr="006C6C4F">
        <w:rPr>
          <w:rFonts w:ascii="Baskerville Old Face" w:eastAsia="Times New Roman" w:hAnsi="Baskerville Old Face" w:cs="Arial"/>
          <w:color w:val="080000"/>
          <w:sz w:val="24"/>
          <w:szCs w:val="24"/>
        </w:rPr>
        <w:t>."</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 xml:space="preserve">Almost half a century later, </w:t>
      </w:r>
      <w:proofErr w:type="spellStart"/>
      <w:r w:rsidRPr="006C6C4F">
        <w:rPr>
          <w:rFonts w:ascii="Baskerville Old Face" w:eastAsia="Times New Roman" w:hAnsi="Baskerville Old Face" w:cs="Arial"/>
          <w:color w:val="080000"/>
          <w:sz w:val="24"/>
          <w:szCs w:val="24"/>
        </w:rPr>
        <w:t>Busta</w:t>
      </w:r>
      <w:proofErr w:type="spellEnd"/>
      <w:r w:rsidRPr="006C6C4F">
        <w:rPr>
          <w:rFonts w:ascii="Baskerville Old Face" w:eastAsia="Times New Roman" w:hAnsi="Baskerville Old Face" w:cs="Arial"/>
          <w:color w:val="080000"/>
          <w:sz w:val="24"/>
          <w:szCs w:val="24"/>
        </w:rPr>
        <w:t xml:space="preserve"> Rhymes used the same song title to celebrate the ghetto as a source of identity.</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proofErr w:type="spellStart"/>
      <w:r w:rsidRPr="006C6C4F">
        <w:rPr>
          <w:rFonts w:ascii="Baskerville Old Face" w:eastAsia="Times New Roman" w:hAnsi="Baskerville Old Face" w:cs="Arial"/>
          <w:color w:val="080000"/>
          <w:sz w:val="24"/>
          <w:szCs w:val="24"/>
        </w:rPr>
        <w:t>Busta</w:t>
      </w:r>
      <w:proofErr w:type="spellEnd"/>
      <w:r w:rsidRPr="006C6C4F">
        <w:rPr>
          <w:rFonts w:ascii="Baskerville Old Face" w:eastAsia="Times New Roman" w:hAnsi="Baskerville Old Face" w:cs="Arial"/>
          <w:color w:val="080000"/>
          <w:sz w:val="24"/>
          <w:szCs w:val="24"/>
        </w:rPr>
        <w:t xml:space="preserve"> Rhymes doesn't ignore the painful effects of intergenerational poverty. The ghetto is where "</w:t>
      </w:r>
      <w:proofErr w:type="spellStart"/>
      <w:r w:rsidRPr="006C6C4F">
        <w:rPr>
          <w:rFonts w:ascii="Baskerville Old Face" w:eastAsia="Times New Roman" w:hAnsi="Baskerville Old Face" w:cs="Arial"/>
          <w:color w:val="080000"/>
          <w:sz w:val="24"/>
          <w:szCs w:val="24"/>
        </w:rPr>
        <w:t>crackhead</w:t>
      </w:r>
      <w:proofErr w:type="spellEnd"/>
      <w:r w:rsidRPr="006C6C4F">
        <w:rPr>
          <w:rFonts w:ascii="Baskerville Old Face" w:eastAsia="Times New Roman" w:hAnsi="Baskerville Old Face" w:cs="Arial"/>
          <w:color w:val="080000"/>
          <w:sz w:val="24"/>
          <w:szCs w:val="24"/>
        </w:rPr>
        <w:t xml:space="preserve"> chicks still smoke with babies in </w:t>
      </w:r>
      <w:proofErr w:type="spellStart"/>
      <w:r w:rsidRPr="006C6C4F">
        <w:rPr>
          <w:rFonts w:ascii="Baskerville Old Face" w:eastAsia="Times New Roman" w:hAnsi="Baskerville Old Face" w:cs="Arial"/>
          <w:color w:val="080000"/>
          <w:sz w:val="24"/>
          <w:szCs w:val="24"/>
        </w:rPr>
        <w:t>they</w:t>
      </w:r>
      <w:proofErr w:type="spellEnd"/>
      <w:r w:rsidRPr="006C6C4F">
        <w:rPr>
          <w:rFonts w:ascii="Baskerville Old Face" w:eastAsia="Times New Roman" w:hAnsi="Baskerville Old Face" w:cs="Arial"/>
          <w:color w:val="080000"/>
          <w:sz w:val="24"/>
          <w:szCs w:val="24"/>
        </w:rPr>
        <w:t xml:space="preserve"> belly." But he's not calling for help or claiming that all ghetto-dwellers are miserable. The ghetto is also "where you find beautiful women and </w:t>
      </w:r>
      <w:proofErr w:type="spellStart"/>
      <w:r w:rsidRPr="006C6C4F">
        <w:rPr>
          <w:rFonts w:ascii="Baskerville Old Face" w:eastAsia="Times New Roman" w:hAnsi="Baskerville Old Face" w:cs="Arial"/>
          <w:color w:val="080000"/>
          <w:sz w:val="24"/>
          <w:szCs w:val="24"/>
        </w:rPr>
        <w:t>rugrats</w:t>
      </w:r>
      <w:proofErr w:type="spellEnd"/>
      <w:r w:rsidRPr="006C6C4F">
        <w:rPr>
          <w:rFonts w:ascii="Baskerville Old Face" w:eastAsia="Times New Roman" w:hAnsi="Baskerville Old Face" w:cs="Arial"/>
          <w:color w:val="080000"/>
          <w:sz w:val="24"/>
          <w:szCs w:val="24"/>
        </w:rPr>
        <w:t xml:space="preserve"> / and some of the most powerful people, I love that!"</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proofErr w:type="gramStart"/>
      <w:r w:rsidRPr="006C6C4F">
        <w:rPr>
          <w:rFonts w:ascii="Baskerville Old Face" w:eastAsia="Times New Roman" w:hAnsi="Baskerville Old Face" w:cs="Arial"/>
          <w:b/>
          <w:bCs/>
          <w:color w:val="080000"/>
          <w:sz w:val="24"/>
          <w:szCs w:val="24"/>
        </w:rPr>
        <w:t>Ghetto Not-So-Fabulous?</w:t>
      </w:r>
      <w:proofErr w:type="gramEnd"/>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Ghettos were always defined by lack of choice — they were places inhabitants were forced</w:t>
      </w:r>
      <w:r w:rsidRPr="006C6C4F">
        <w:rPr>
          <w:rFonts w:ascii="Baskerville Old Face" w:eastAsia="Times New Roman" w:hAnsi="Baskerville Old Face" w:cs="Arial"/>
          <w:i/>
          <w:iCs/>
          <w:color w:val="080000"/>
          <w:sz w:val="24"/>
          <w:szCs w:val="24"/>
        </w:rPr>
        <w:t> </w:t>
      </w:r>
      <w:r w:rsidRPr="006C6C4F">
        <w:rPr>
          <w:rFonts w:ascii="Baskerville Old Face" w:eastAsia="Times New Roman" w:hAnsi="Baskerville Old Face" w:cs="Arial"/>
          <w:color w:val="080000"/>
          <w:sz w:val="24"/>
          <w:szCs w:val="24"/>
        </w:rPr>
        <w:t>to live, whether by anti-Semitic governments, discriminating neighbors or racist practices like redlining. Sociologist Mario Small </w:t>
      </w:r>
      <w:hyperlink r:id="rId17" w:history="1">
        <w:r w:rsidRPr="006C6C4F">
          <w:rPr>
            <w:rFonts w:ascii="Baskerville Old Face" w:eastAsia="Times New Roman" w:hAnsi="Baskerville Old Face" w:cs="Arial"/>
            <w:color w:val="026AD9"/>
            <w:sz w:val="24"/>
            <w:szCs w:val="24"/>
          </w:rPr>
          <w:t>argues</w:t>
        </w:r>
      </w:hyperlink>
      <w:r w:rsidRPr="006C6C4F">
        <w:rPr>
          <w:rFonts w:ascii="Baskerville Old Face" w:eastAsia="Times New Roman" w:hAnsi="Baskerville Old Face" w:cs="Arial"/>
          <w:color w:val="080000"/>
          <w:sz w:val="24"/>
          <w:szCs w:val="24"/>
        </w:rPr>
        <w:t> that these limits have largely been lifted, such that researchers should no longer consider "ghetto" a useful word for urban slums.</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And indeed, use of the word "ghetto" in print </w:t>
      </w:r>
      <w:hyperlink r:id="rId18" w:history="1">
        <w:r w:rsidRPr="006C6C4F">
          <w:rPr>
            <w:rFonts w:ascii="Baskerville Old Face" w:eastAsia="Times New Roman" w:hAnsi="Baskerville Old Face" w:cs="Arial"/>
            <w:color w:val="026AD9"/>
            <w:sz w:val="24"/>
            <w:szCs w:val="24"/>
          </w:rPr>
          <w:t>has been declining since the early '70s</w:t>
        </w:r>
      </w:hyperlink>
      <w:r w:rsidRPr="006C6C4F">
        <w:rPr>
          <w:rFonts w:ascii="Baskerville Old Face" w:eastAsia="Times New Roman" w:hAnsi="Baskerville Old Face" w:cs="Arial"/>
          <w:color w:val="080000"/>
          <w:sz w:val="24"/>
          <w:szCs w:val="24"/>
        </w:rPr>
        <w:t>. But slang variants have been </w:t>
      </w:r>
      <w:hyperlink r:id="rId19" w:history="1">
        <w:r w:rsidRPr="006C6C4F">
          <w:rPr>
            <w:rFonts w:ascii="Baskerville Old Face" w:eastAsia="Times New Roman" w:hAnsi="Baskerville Old Face" w:cs="Arial"/>
            <w:color w:val="026AD9"/>
            <w:sz w:val="24"/>
            <w:szCs w:val="24"/>
          </w:rPr>
          <w:t>rising in popularity</w:t>
        </w:r>
      </w:hyperlink>
      <w:r w:rsidRPr="006C6C4F">
        <w:rPr>
          <w:rFonts w:ascii="Baskerville Old Face" w:eastAsia="Times New Roman" w:hAnsi="Baskerville Old Face" w:cs="Arial"/>
          <w:color w:val="080000"/>
          <w:sz w:val="24"/>
          <w:szCs w:val="24"/>
        </w:rPr>
        <w:t xml:space="preserve"> since before the turn of the millennium. And a quick glance at social media </w:t>
      </w:r>
      <w:r w:rsidRPr="006C6C4F">
        <w:rPr>
          <w:rFonts w:ascii="Baskerville Old Face" w:eastAsia="Times New Roman" w:hAnsi="Baskerville Old Face" w:cs="Arial"/>
          <w:color w:val="080000"/>
          <w:sz w:val="24"/>
          <w:szCs w:val="24"/>
        </w:rPr>
        <w:lastRenderedPageBreak/>
        <w:t>suggests they're not going away; on a recent weekday, twitter users referenced "ghetto" almost 20 times per minute.</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 xml:space="preserve">"Being ghetto," or behaving in a low-class manner (see also: "ratchet"). </w:t>
      </w:r>
      <w:proofErr w:type="gramStart"/>
      <w:r w:rsidRPr="006C6C4F">
        <w:rPr>
          <w:rFonts w:ascii="Baskerville Old Face" w:eastAsia="Times New Roman" w:hAnsi="Baskerville Old Face" w:cs="Arial"/>
          <w:color w:val="080000"/>
          <w:sz w:val="24"/>
          <w:szCs w:val="24"/>
        </w:rPr>
        <w:t>"Ghetto fabulous," flashy glamour without the wealth.</w:t>
      </w:r>
      <w:proofErr w:type="gramEnd"/>
      <w:r w:rsidRPr="006C6C4F">
        <w:rPr>
          <w:rFonts w:ascii="Baskerville Old Face" w:eastAsia="Times New Roman" w:hAnsi="Baskerville Old Face" w:cs="Arial"/>
          <w:color w:val="080000"/>
          <w:sz w:val="24"/>
          <w:szCs w:val="24"/>
        </w:rPr>
        <w:t xml:space="preserve"> </w:t>
      </w:r>
      <w:proofErr w:type="gramStart"/>
      <w:r w:rsidRPr="006C6C4F">
        <w:rPr>
          <w:rFonts w:ascii="Baskerville Old Face" w:eastAsia="Times New Roman" w:hAnsi="Baskerville Old Face" w:cs="Arial"/>
          <w:color w:val="080000"/>
          <w:sz w:val="24"/>
          <w:szCs w:val="24"/>
        </w:rPr>
        <w:t>"Ghetto" as an adjective, roughly synonymous with "jury-rigged," for anything cobbled together out of subpar materials.</w:t>
      </w:r>
      <w:proofErr w:type="gramEnd"/>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Many commentators have objected to these terms. Using ghetto as an insult is, as our own Karen Grigsby Bates has </w:t>
      </w:r>
      <w:hyperlink r:id="rId20" w:tgtFrame="_blank" w:history="1">
        <w:r w:rsidRPr="006C6C4F">
          <w:rPr>
            <w:rFonts w:ascii="Baskerville Old Face" w:eastAsia="Times New Roman" w:hAnsi="Baskerville Old Face" w:cs="Arial"/>
            <w:color w:val="026AD9"/>
            <w:sz w:val="24"/>
            <w:szCs w:val="24"/>
          </w:rPr>
          <w:t>pointed out</w:t>
        </w:r>
      </w:hyperlink>
      <w:r w:rsidRPr="006C6C4F">
        <w:rPr>
          <w:rFonts w:ascii="Baskerville Old Face" w:eastAsia="Times New Roman" w:hAnsi="Baskerville Old Face" w:cs="Arial"/>
          <w:color w:val="080000"/>
          <w:sz w:val="24"/>
          <w:szCs w:val="24"/>
        </w:rPr>
        <w:t>, inherently classist. Ta-</w:t>
      </w:r>
      <w:proofErr w:type="spellStart"/>
      <w:r w:rsidRPr="006C6C4F">
        <w:rPr>
          <w:rFonts w:ascii="Baskerville Old Face" w:eastAsia="Times New Roman" w:hAnsi="Baskerville Old Face" w:cs="Arial"/>
          <w:color w:val="080000"/>
          <w:sz w:val="24"/>
          <w:szCs w:val="24"/>
        </w:rPr>
        <w:t>Nehisi</w:t>
      </w:r>
      <w:proofErr w:type="spellEnd"/>
      <w:r w:rsidRPr="006C6C4F">
        <w:rPr>
          <w:rFonts w:ascii="Baskerville Old Face" w:eastAsia="Times New Roman" w:hAnsi="Baskerville Old Face" w:cs="Arial"/>
          <w:color w:val="080000"/>
          <w:sz w:val="24"/>
          <w:szCs w:val="24"/>
        </w:rPr>
        <w:t xml:space="preserve"> Coates once </w:t>
      </w:r>
      <w:hyperlink r:id="rId21" w:tgtFrame="_blank" w:history="1">
        <w:r w:rsidRPr="006C6C4F">
          <w:rPr>
            <w:rFonts w:ascii="Baskerville Old Face" w:eastAsia="Times New Roman" w:hAnsi="Baskerville Old Face" w:cs="Arial"/>
            <w:color w:val="026AD9"/>
            <w:sz w:val="24"/>
            <w:szCs w:val="24"/>
          </w:rPr>
          <w:t>wrote</w:t>
        </w:r>
      </w:hyperlink>
      <w:r w:rsidRPr="006C6C4F">
        <w:rPr>
          <w:rFonts w:ascii="Baskerville Old Face" w:eastAsia="Times New Roman" w:hAnsi="Baskerville Old Face" w:cs="Arial"/>
          <w:color w:val="080000"/>
          <w:sz w:val="24"/>
          <w:szCs w:val="24"/>
        </w:rPr>
        <w:t xml:space="preserve"> that "ghetto, in its most </w:t>
      </w:r>
      <w:proofErr w:type="spellStart"/>
      <w:r w:rsidRPr="006C6C4F">
        <w:rPr>
          <w:rFonts w:ascii="Baskerville Old Face" w:eastAsia="Times New Roman" w:hAnsi="Baskerville Old Face" w:cs="Arial"/>
          <w:color w:val="080000"/>
          <w:sz w:val="24"/>
          <w:szCs w:val="24"/>
        </w:rPr>
        <w:t>unironic</w:t>
      </w:r>
      <w:proofErr w:type="spellEnd"/>
      <w:r w:rsidRPr="006C6C4F">
        <w:rPr>
          <w:rFonts w:ascii="Baskerville Old Face" w:eastAsia="Times New Roman" w:hAnsi="Baskerville Old Face" w:cs="Arial"/>
          <w:color w:val="080000"/>
          <w:sz w:val="24"/>
          <w:szCs w:val="24"/>
        </w:rPr>
        <w:t xml:space="preserve"> usage, is a word for people you don't know. It's a word that allows you to erase individuals and create boxes." And arguments that the terms are </w:t>
      </w:r>
      <w:hyperlink r:id="rId22" w:history="1">
        <w:r w:rsidRPr="006C6C4F">
          <w:rPr>
            <w:rFonts w:ascii="Baskerville Old Face" w:eastAsia="Times New Roman" w:hAnsi="Baskerville Old Face" w:cs="Arial"/>
            <w:color w:val="026AD9"/>
            <w:sz w:val="24"/>
            <w:szCs w:val="24"/>
          </w:rPr>
          <w:t>race-neutral</w:t>
        </w:r>
      </w:hyperlink>
      <w:r w:rsidRPr="006C6C4F">
        <w:rPr>
          <w:rFonts w:ascii="Baskerville Old Face" w:eastAsia="Times New Roman" w:hAnsi="Baskerville Old Face" w:cs="Arial"/>
          <w:color w:val="080000"/>
          <w:sz w:val="24"/>
          <w:szCs w:val="24"/>
        </w:rPr>
        <w:t> are, well, unconvincing.</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 xml:space="preserve">This current use of "ghetto" is also curiously mismatched to the history of ghettos. Venice's ghettos were home to prosperous merchants. Warsaw's ghettos housed resistance fighters. Harlem was a ghetto when it hosted a transformative literary and cultural movement. Chicago's </w:t>
      </w:r>
      <w:proofErr w:type="spellStart"/>
      <w:r w:rsidRPr="006C6C4F">
        <w:rPr>
          <w:rFonts w:ascii="Baskerville Old Face" w:eastAsia="Times New Roman" w:hAnsi="Baskerville Old Face" w:cs="Arial"/>
          <w:color w:val="080000"/>
          <w:sz w:val="24"/>
          <w:szCs w:val="24"/>
        </w:rPr>
        <w:t>Bronzeville</w:t>
      </w:r>
      <w:proofErr w:type="spellEnd"/>
      <w:r w:rsidRPr="006C6C4F">
        <w:rPr>
          <w:rFonts w:ascii="Baskerville Old Face" w:eastAsia="Times New Roman" w:hAnsi="Baskerville Old Face" w:cs="Arial"/>
          <w:color w:val="080000"/>
          <w:sz w:val="24"/>
          <w:szCs w:val="24"/>
        </w:rPr>
        <w:t xml:space="preserve"> was home to the black professional class — ghettos, by removing citizens' freedom to live where they want, force schoolteachers next to drug dealers, working families next to whorehouses.</w:t>
      </w:r>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 xml:space="preserve">But slang references to "ghetto culture" don't refer to any of those legacies, or to the perseverance it takes to survive under such limitations. ("You surviving in the ghetto," raps </w:t>
      </w:r>
      <w:proofErr w:type="spellStart"/>
      <w:r w:rsidRPr="006C6C4F">
        <w:rPr>
          <w:rFonts w:ascii="Baskerville Old Face" w:eastAsia="Times New Roman" w:hAnsi="Baskerville Old Face" w:cs="Arial"/>
          <w:color w:val="080000"/>
          <w:sz w:val="24"/>
          <w:szCs w:val="24"/>
        </w:rPr>
        <w:t>Busta</w:t>
      </w:r>
      <w:proofErr w:type="spellEnd"/>
      <w:r w:rsidRPr="006C6C4F">
        <w:rPr>
          <w:rFonts w:ascii="Baskerville Old Face" w:eastAsia="Times New Roman" w:hAnsi="Baskerville Old Face" w:cs="Arial"/>
          <w:color w:val="080000"/>
          <w:sz w:val="24"/>
          <w:szCs w:val="24"/>
        </w:rPr>
        <w:t xml:space="preserve"> Rhymes, "you can make it anywhere.") Instead, they reduce ghetto life to poverty and poor behavior. </w:t>
      </w:r>
      <w:proofErr w:type="gramStart"/>
      <w:r w:rsidRPr="006C6C4F">
        <w:rPr>
          <w:rFonts w:ascii="Baskerville Old Face" w:eastAsia="Times New Roman" w:hAnsi="Baskerville Old Face" w:cs="Arial"/>
          <w:i/>
          <w:iCs/>
          <w:color w:val="080000"/>
          <w:sz w:val="24"/>
          <w:szCs w:val="24"/>
        </w:rPr>
        <w:t>Acting</w:t>
      </w:r>
      <w:r w:rsidRPr="006C6C4F">
        <w:rPr>
          <w:rFonts w:ascii="Baskerville Old Face" w:eastAsia="Times New Roman" w:hAnsi="Baskerville Old Face" w:cs="Arial"/>
          <w:color w:val="080000"/>
          <w:sz w:val="24"/>
          <w:szCs w:val="24"/>
        </w:rPr>
        <w:t> ghetto.</w:t>
      </w:r>
      <w:proofErr w:type="gramEnd"/>
      <w:r w:rsidRPr="006C6C4F">
        <w:rPr>
          <w:rFonts w:ascii="Baskerville Old Face" w:eastAsia="Times New Roman" w:hAnsi="Baskerville Old Face" w:cs="Arial"/>
          <w:color w:val="080000"/>
          <w:sz w:val="24"/>
          <w:szCs w:val="24"/>
        </w:rPr>
        <w:t> </w:t>
      </w:r>
      <w:proofErr w:type="gramStart"/>
      <w:r w:rsidRPr="006C6C4F">
        <w:rPr>
          <w:rFonts w:ascii="Baskerville Old Face" w:eastAsia="Times New Roman" w:hAnsi="Baskerville Old Face" w:cs="Arial"/>
          <w:i/>
          <w:iCs/>
          <w:color w:val="080000"/>
          <w:sz w:val="24"/>
          <w:szCs w:val="24"/>
        </w:rPr>
        <w:t>Being</w:t>
      </w:r>
      <w:r w:rsidRPr="006C6C4F">
        <w:rPr>
          <w:rFonts w:ascii="Baskerville Old Face" w:eastAsia="Times New Roman" w:hAnsi="Baskerville Old Face" w:cs="Arial"/>
          <w:color w:val="080000"/>
          <w:sz w:val="24"/>
          <w:szCs w:val="24"/>
        </w:rPr>
        <w:t> ghetto.</w:t>
      </w:r>
      <w:proofErr w:type="gramEnd"/>
      <w:r w:rsidRPr="006C6C4F">
        <w:rPr>
          <w:rFonts w:ascii="Baskerville Old Face" w:eastAsia="Times New Roman" w:hAnsi="Baskerville Old Face" w:cs="Arial"/>
          <w:color w:val="080000"/>
          <w:sz w:val="24"/>
          <w:szCs w:val="24"/>
        </w:rPr>
        <w:t> </w:t>
      </w:r>
      <w:proofErr w:type="gramStart"/>
      <w:r w:rsidRPr="006C6C4F">
        <w:rPr>
          <w:rFonts w:ascii="Baskerville Old Face" w:eastAsia="Times New Roman" w:hAnsi="Baskerville Old Face" w:cs="Arial"/>
          <w:i/>
          <w:iCs/>
          <w:color w:val="080000"/>
          <w:sz w:val="24"/>
          <w:szCs w:val="24"/>
        </w:rPr>
        <w:t>Dressing </w:t>
      </w:r>
      <w:r w:rsidRPr="006C6C4F">
        <w:rPr>
          <w:rFonts w:ascii="Baskerville Old Face" w:eastAsia="Times New Roman" w:hAnsi="Baskerville Old Face" w:cs="Arial"/>
          <w:color w:val="080000"/>
          <w:sz w:val="24"/>
          <w:szCs w:val="24"/>
        </w:rPr>
        <w:t>ghetto.</w:t>
      </w:r>
      <w:proofErr w:type="gramEnd"/>
    </w:p>
    <w:p w:rsidR="006C6C4F" w:rsidRPr="006C6C4F" w:rsidRDefault="006C6C4F" w:rsidP="006C6C4F">
      <w:pPr>
        <w:spacing w:before="100" w:beforeAutospacing="1" w:after="100" w:afterAutospacing="1" w:line="286" w:lineRule="atLeast"/>
        <w:rPr>
          <w:rFonts w:ascii="Baskerville Old Face" w:eastAsia="Times New Roman" w:hAnsi="Baskerville Old Face" w:cs="Arial"/>
          <w:color w:val="080000"/>
          <w:sz w:val="24"/>
          <w:szCs w:val="24"/>
        </w:rPr>
      </w:pPr>
      <w:r w:rsidRPr="006C6C4F">
        <w:rPr>
          <w:rFonts w:ascii="Baskerville Old Face" w:eastAsia="Times New Roman" w:hAnsi="Baskerville Old Face" w:cs="Arial"/>
          <w:color w:val="080000"/>
          <w:sz w:val="24"/>
          <w:szCs w:val="24"/>
        </w:rPr>
        <w:t>Ghetto, in slang usage, has entirely lost the sense of forced segregation — the meaning it held for centuries. In a rapid about-face, it's become an indictment of individual choices.</w:t>
      </w:r>
    </w:p>
    <w:p w:rsidR="00B11679" w:rsidRPr="006C6C4F" w:rsidRDefault="00B11679">
      <w:pPr>
        <w:rPr>
          <w:rFonts w:ascii="Baskerville Old Face" w:hAnsi="Baskerville Old Face"/>
          <w:sz w:val="24"/>
          <w:szCs w:val="24"/>
        </w:rPr>
      </w:pPr>
    </w:p>
    <w:sectPr w:rsidR="00B11679" w:rsidRPr="006C6C4F" w:rsidSect="005956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4F"/>
    <w:rsid w:val="005956AC"/>
    <w:rsid w:val="006C6C4F"/>
    <w:rsid w:val="00B1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C4F"/>
    <w:rPr>
      <w:rFonts w:ascii="Times New Roman" w:eastAsia="Times New Roman" w:hAnsi="Times New Roman" w:cs="Times New Roman"/>
      <w:b/>
      <w:bCs/>
      <w:kern w:val="36"/>
      <w:sz w:val="48"/>
      <w:szCs w:val="48"/>
    </w:rPr>
  </w:style>
  <w:style w:type="character" w:customStyle="1" w:styleId="text-node">
    <w:name w:val="text-node"/>
    <w:basedOn w:val="DefaultParagraphFont"/>
    <w:rsid w:val="006C6C4F"/>
  </w:style>
  <w:style w:type="paragraph" w:customStyle="1" w:styleId="added-to-list1">
    <w:name w:val="added-to-list1"/>
    <w:basedOn w:val="Normal"/>
    <w:rsid w:val="006C6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6C4F"/>
  </w:style>
  <w:style w:type="paragraph" w:customStyle="1" w:styleId="copyright">
    <w:name w:val="copyright"/>
    <w:basedOn w:val="Normal"/>
    <w:rsid w:val="006C6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4F"/>
    <w:rPr>
      <w:rFonts w:ascii="Tahoma" w:hAnsi="Tahoma" w:cs="Tahoma"/>
      <w:sz w:val="16"/>
      <w:szCs w:val="16"/>
    </w:rPr>
  </w:style>
  <w:style w:type="paragraph" w:styleId="Caption">
    <w:name w:val="caption"/>
    <w:basedOn w:val="Normal"/>
    <w:next w:val="Normal"/>
    <w:uiPriority w:val="35"/>
    <w:unhideWhenUsed/>
    <w:qFormat/>
    <w:rsid w:val="006C6C4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C4F"/>
    <w:rPr>
      <w:rFonts w:ascii="Times New Roman" w:eastAsia="Times New Roman" w:hAnsi="Times New Roman" w:cs="Times New Roman"/>
      <w:b/>
      <w:bCs/>
      <w:kern w:val="36"/>
      <w:sz w:val="48"/>
      <w:szCs w:val="48"/>
    </w:rPr>
  </w:style>
  <w:style w:type="character" w:customStyle="1" w:styleId="text-node">
    <w:name w:val="text-node"/>
    <w:basedOn w:val="DefaultParagraphFont"/>
    <w:rsid w:val="006C6C4F"/>
  </w:style>
  <w:style w:type="paragraph" w:customStyle="1" w:styleId="added-to-list1">
    <w:name w:val="added-to-list1"/>
    <w:basedOn w:val="Normal"/>
    <w:rsid w:val="006C6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6C4F"/>
  </w:style>
  <w:style w:type="paragraph" w:customStyle="1" w:styleId="copyright">
    <w:name w:val="copyright"/>
    <w:basedOn w:val="Normal"/>
    <w:rsid w:val="006C6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4F"/>
    <w:rPr>
      <w:rFonts w:ascii="Tahoma" w:hAnsi="Tahoma" w:cs="Tahoma"/>
      <w:sz w:val="16"/>
      <w:szCs w:val="16"/>
    </w:rPr>
  </w:style>
  <w:style w:type="paragraph" w:styleId="Caption">
    <w:name w:val="caption"/>
    <w:basedOn w:val="Normal"/>
    <w:next w:val="Normal"/>
    <w:uiPriority w:val="35"/>
    <w:unhideWhenUsed/>
    <w:qFormat/>
    <w:rsid w:val="006C6C4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67543">
      <w:bodyDiv w:val="1"/>
      <w:marLeft w:val="0"/>
      <w:marRight w:val="0"/>
      <w:marTop w:val="0"/>
      <w:marBottom w:val="0"/>
      <w:divBdr>
        <w:top w:val="none" w:sz="0" w:space="0" w:color="auto"/>
        <w:left w:val="none" w:sz="0" w:space="0" w:color="auto"/>
        <w:bottom w:val="none" w:sz="0" w:space="0" w:color="auto"/>
        <w:right w:val="none" w:sz="0" w:space="0" w:color="auto"/>
      </w:divBdr>
      <w:divsChild>
        <w:div w:id="278730529">
          <w:marLeft w:val="0"/>
          <w:marRight w:val="0"/>
          <w:marTop w:val="0"/>
          <w:marBottom w:val="0"/>
          <w:divBdr>
            <w:top w:val="none" w:sz="0" w:space="0" w:color="auto"/>
            <w:left w:val="none" w:sz="0" w:space="0" w:color="auto"/>
            <w:bottom w:val="none" w:sz="0" w:space="0" w:color="auto"/>
            <w:right w:val="none" w:sz="0" w:space="0" w:color="auto"/>
          </w:divBdr>
          <w:divsChild>
            <w:div w:id="552736476">
              <w:marLeft w:val="0"/>
              <w:marRight w:val="0"/>
              <w:marTop w:val="0"/>
              <w:marBottom w:val="0"/>
              <w:divBdr>
                <w:top w:val="none" w:sz="0" w:space="0" w:color="auto"/>
                <w:left w:val="none" w:sz="0" w:space="0" w:color="auto"/>
                <w:bottom w:val="none" w:sz="0" w:space="0" w:color="auto"/>
                <w:right w:val="none" w:sz="0" w:space="0" w:color="auto"/>
              </w:divBdr>
              <w:divsChild>
                <w:div w:id="2065134394">
                  <w:marLeft w:val="0"/>
                  <w:marRight w:val="0"/>
                  <w:marTop w:val="0"/>
                  <w:marBottom w:val="0"/>
                  <w:divBdr>
                    <w:top w:val="none" w:sz="0" w:space="0" w:color="auto"/>
                    <w:left w:val="none" w:sz="0" w:space="0" w:color="auto"/>
                    <w:bottom w:val="none" w:sz="0" w:space="0" w:color="auto"/>
                    <w:right w:val="none" w:sz="0" w:space="0" w:color="auto"/>
                  </w:divBdr>
                  <w:divsChild>
                    <w:div w:id="1182940334">
                      <w:marLeft w:val="0"/>
                      <w:marRight w:val="0"/>
                      <w:marTop w:val="0"/>
                      <w:marBottom w:val="0"/>
                      <w:divBdr>
                        <w:top w:val="none" w:sz="0" w:space="0" w:color="auto"/>
                        <w:left w:val="none" w:sz="0" w:space="0" w:color="auto"/>
                        <w:bottom w:val="none" w:sz="0" w:space="0" w:color="auto"/>
                        <w:right w:val="none" w:sz="0" w:space="0" w:color="auto"/>
                      </w:divBdr>
                      <w:divsChild>
                        <w:div w:id="1155493127">
                          <w:marLeft w:val="0"/>
                          <w:marRight w:val="0"/>
                          <w:marTop w:val="0"/>
                          <w:marBottom w:val="0"/>
                          <w:divBdr>
                            <w:top w:val="none" w:sz="0" w:space="0" w:color="auto"/>
                            <w:left w:val="none" w:sz="0" w:space="0" w:color="auto"/>
                            <w:bottom w:val="none" w:sz="0" w:space="0" w:color="auto"/>
                            <w:right w:val="none" w:sz="0" w:space="0" w:color="auto"/>
                          </w:divBdr>
                          <w:divsChild>
                            <w:div w:id="831069605">
                              <w:marLeft w:val="0"/>
                              <w:marRight w:val="0"/>
                              <w:marTop w:val="0"/>
                              <w:marBottom w:val="0"/>
                              <w:divBdr>
                                <w:top w:val="none" w:sz="0" w:space="0" w:color="auto"/>
                                <w:left w:val="none" w:sz="0" w:space="0" w:color="auto"/>
                                <w:bottom w:val="none" w:sz="0" w:space="0" w:color="auto"/>
                                <w:right w:val="none" w:sz="0" w:space="0" w:color="auto"/>
                              </w:divBdr>
                            </w:div>
                            <w:div w:id="1072847493">
                              <w:marLeft w:val="0"/>
                              <w:marRight w:val="0"/>
                              <w:marTop w:val="0"/>
                              <w:marBottom w:val="0"/>
                              <w:divBdr>
                                <w:top w:val="none" w:sz="0" w:space="0" w:color="auto"/>
                                <w:left w:val="none" w:sz="0" w:space="0" w:color="auto"/>
                                <w:bottom w:val="none" w:sz="0" w:space="0" w:color="auto"/>
                                <w:right w:val="none" w:sz="0" w:space="0" w:color="auto"/>
                              </w:divBdr>
                              <w:divsChild>
                                <w:div w:id="14557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803">
                          <w:marLeft w:val="0"/>
                          <w:marRight w:val="0"/>
                          <w:marTop w:val="0"/>
                          <w:marBottom w:val="0"/>
                          <w:divBdr>
                            <w:top w:val="none" w:sz="0" w:space="0" w:color="auto"/>
                            <w:left w:val="none" w:sz="0" w:space="0" w:color="auto"/>
                            <w:bottom w:val="none" w:sz="0" w:space="0" w:color="auto"/>
                            <w:right w:val="none" w:sz="0" w:space="0" w:color="auto"/>
                          </w:divBdr>
                          <w:divsChild>
                            <w:div w:id="1307784701">
                              <w:marLeft w:val="0"/>
                              <w:marRight w:val="0"/>
                              <w:marTop w:val="0"/>
                              <w:marBottom w:val="0"/>
                              <w:divBdr>
                                <w:top w:val="none" w:sz="0" w:space="0" w:color="auto"/>
                                <w:left w:val="none" w:sz="0" w:space="0" w:color="auto"/>
                                <w:bottom w:val="none" w:sz="0" w:space="0" w:color="auto"/>
                                <w:right w:val="none" w:sz="0" w:space="0" w:color="auto"/>
                              </w:divBdr>
                            </w:div>
                            <w:div w:id="39406094">
                              <w:marLeft w:val="0"/>
                              <w:marRight w:val="0"/>
                              <w:marTop w:val="0"/>
                              <w:marBottom w:val="0"/>
                              <w:divBdr>
                                <w:top w:val="none" w:sz="0" w:space="0" w:color="auto"/>
                                <w:left w:val="none" w:sz="0" w:space="0" w:color="auto"/>
                                <w:bottom w:val="none" w:sz="0" w:space="0" w:color="auto"/>
                                <w:right w:val="none" w:sz="0" w:space="0" w:color="auto"/>
                              </w:divBdr>
                              <w:divsChild>
                                <w:div w:id="12099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2840">
                          <w:marLeft w:val="0"/>
                          <w:marRight w:val="0"/>
                          <w:marTop w:val="0"/>
                          <w:marBottom w:val="0"/>
                          <w:divBdr>
                            <w:top w:val="none" w:sz="0" w:space="0" w:color="auto"/>
                            <w:left w:val="none" w:sz="0" w:space="0" w:color="auto"/>
                            <w:bottom w:val="none" w:sz="0" w:space="0" w:color="auto"/>
                            <w:right w:val="none" w:sz="0" w:space="0" w:color="auto"/>
                          </w:divBdr>
                          <w:divsChild>
                            <w:div w:id="1455833488">
                              <w:marLeft w:val="0"/>
                              <w:marRight w:val="0"/>
                              <w:marTop w:val="0"/>
                              <w:marBottom w:val="0"/>
                              <w:divBdr>
                                <w:top w:val="none" w:sz="0" w:space="0" w:color="auto"/>
                                <w:left w:val="none" w:sz="0" w:space="0" w:color="auto"/>
                                <w:bottom w:val="none" w:sz="0" w:space="0" w:color="auto"/>
                                <w:right w:val="none" w:sz="0" w:space="0" w:color="auto"/>
                              </w:divBdr>
                            </w:div>
                            <w:div w:id="627394360">
                              <w:marLeft w:val="0"/>
                              <w:marRight w:val="0"/>
                              <w:marTop w:val="0"/>
                              <w:marBottom w:val="0"/>
                              <w:divBdr>
                                <w:top w:val="none" w:sz="0" w:space="0" w:color="auto"/>
                                <w:left w:val="none" w:sz="0" w:space="0" w:color="auto"/>
                                <w:bottom w:val="none" w:sz="0" w:space="0" w:color="auto"/>
                                <w:right w:val="none" w:sz="0" w:space="0" w:color="auto"/>
                              </w:divBdr>
                              <w:divsChild>
                                <w:div w:id="15943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5059" TargetMode="External"/><Relationship Id="rId13" Type="http://schemas.openxmlformats.org/officeDocument/2006/relationships/hyperlink" Target="https://depts.washington.edu/civilr/covenants_report.htm" TargetMode="External"/><Relationship Id="rId18" Type="http://schemas.openxmlformats.org/officeDocument/2006/relationships/hyperlink" Target="https://books.google.com/ngrams/graph?content=ghetto&amp;year_start=1800&amp;year_end=2000&amp;corpus=15&amp;smoothing=3&amp;share=&amp;direct_url=t1%3B%2Cghetto%3B%2Cc0" TargetMode="External"/><Relationship Id="rId3" Type="http://schemas.openxmlformats.org/officeDocument/2006/relationships/settings" Target="settings.xml"/><Relationship Id="rId21" Type="http://schemas.openxmlformats.org/officeDocument/2006/relationships/hyperlink" Target="http://www.theatlantic.com/entertainment/archive/2009/04/some-explanation-is-due/16423/" TargetMode="External"/><Relationship Id="rId7" Type="http://schemas.openxmlformats.org/officeDocument/2006/relationships/image" Target="media/image2.jpeg"/><Relationship Id="rId12" Type="http://schemas.openxmlformats.org/officeDocument/2006/relationships/hyperlink" Target="http://www.bostonfairhousing.org/timeline/1934-1968-FHA-Redlining.html" TargetMode="External"/><Relationship Id="rId17" Type="http://schemas.openxmlformats.org/officeDocument/2006/relationships/hyperlink" Target="http://greatergreaterwashington.org/post/2609/when-a-ghetto-is-not-a-ghetto/" TargetMode="External"/><Relationship Id="rId2" Type="http://schemas.microsoft.com/office/2007/relationships/stylesWithEffects" Target="stylesWithEffects.xml"/><Relationship Id="rId16" Type="http://schemas.openxmlformats.org/officeDocument/2006/relationships/hyperlink" Target="https://www.youtube.com/watch?v=6am8V5KNJ4A" TargetMode="External"/><Relationship Id="rId20" Type="http://schemas.openxmlformats.org/officeDocument/2006/relationships/hyperlink" Target="http://www.theroot.com/blogs/come_correct/2009/08/who_you_callin_ghetto.html" TargetMode="External"/><Relationship Id="rId1" Type="http://schemas.openxmlformats.org/officeDocument/2006/relationships/styles" Target="styles.xml"/><Relationship Id="rId6" Type="http://schemas.openxmlformats.org/officeDocument/2006/relationships/hyperlink" Target="http://blog.oup.com/2009/03/ghetto/" TargetMode="External"/><Relationship Id="rId11" Type="http://schemas.openxmlformats.org/officeDocument/2006/relationships/hyperlink" Target="http://books.google.com/books?id=6etDdRub5FMC&amp;lpg=PA230&amp;pg=PA23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holar.google.com/scholar?q=ghetto+&amp;btnG=&amp;hl=en&amp;as_sdt=0%2C47&amp;as_ylo=1956&amp;as_yhi=198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books.google.com/ngrams/graph?content=act+ghetto%2Cghetto+fabulous%2Cghetto+style%2Cghetto+girl%2Cghetto+ass%2C+ghetto+trash&amp;year_start=1900&amp;year_end=2008&amp;corpus=15&amp;smoothing=3&amp;share=&amp;direct_url=t1%3B%2Cact%20ghetto%3B%2Cc0%3B.t1%3B%2Cghetto%20fabulous%3B%2Cc0%3B.t1%3B%2Cghetto%20style%3B%2Cc0%3B.t1%3B%2Cghetto%20girl%3B%2Cc0%3B.t1%3B%2Cghetto%20ass%3B%2Cc0%3B.t1%3B%2Cghetto%20trash%3B%2Cc0" TargetMode="External"/><Relationship Id="rId4" Type="http://schemas.openxmlformats.org/officeDocument/2006/relationships/webSettings" Target="webSettings.xml"/><Relationship Id="rId9" Type="http://schemas.openxmlformats.org/officeDocument/2006/relationships/hyperlink" Target="http://www.pbs.org/wgbh/amex/holocaust/peopleevents/pandeAMEX103.html" TargetMode="External"/><Relationship Id="rId14" Type="http://schemas.openxmlformats.org/officeDocument/2006/relationships/hyperlink" Target="http://books.google.com/books?id=zLRdvzPiHV0C&amp;lpg=PA92&amp;pg=PA92" TargetMode="External"/><Relationship Id="rId22" Type="http://schemas.openxmlformats.org/officeDocument/2006/relationships/hyperlink" Target="http://www.economist.com/blogs/johnson/2010/09/slang_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2</cp:revision>
  <cp:lastPrinted>2015-03-08T20:52:00Z</cp:lastPrinted>
  <dcterms:created xsi:type="dcterms:W3CDTF">2015-02-21T17:52:00Z</dcterms:created>
  <dcterms:modified xsi:type="dcterms:W3CDTF">2015-03-08T21:08:00Z</dcterms:modified>
</cp:coreProperties>
</file>